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636E5" w14:textId="7DD22040" w:rsidR="0022522C" w:rsidRDefault="00246F1C" w:rsidP="00E26566">
      <w:pPr>
        <w:pStyle w:val="BodyText2"/>
        <w:pBdr>
          <w:top w:val="single" w:sz="4" w:space="1" w:color="auto"/>
          <w:left w:val="single" w:sz="4" w:space="4" w:color="auto"/>
          <w:bottom w:val="single" w:sz="4" w:space="1" w:color="auto"/>
          <w:right w:val="single" w:sz="4" w:space="4" w:color="auto"/>
        </w:pBdr>
        <w:shd w:val="clear" w:color="auto" w:fill="F2F2F2" w:themeFill="background1" w:themeFillShade="F2"/>
        <w:jc w:val="center"/>
        <w:rPr>
          <w:sz w:val="28"/>
          <w:szCs w:val="28"/>
        </w:rPr>
      </w:pPr>
      <w:r>
        <w:rPr>
          <w:sz w:val="28"/>
          <w:szCs w:val="28"/>
        </w:rPr>
        <w:t>Inner Growth Lab</w:t>
      </w:r>
    </w:p>
    <w:p w14:paraId="458314F6" w14:textId="3C30443A" w:rsidR="00E86A7B" w:rsidRPr="00BF6628" w:rsidRDefault="00E86A7B" w:rsidP="00E26566">
      <w:pPr>
        <w:pStyle w:val="BodyText2"/>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sz w:val="28"/>
          <w:szCs w:val="28"/>
        </w:rPr>
      </w:pPr>
      <w:r w:rsidRPr="00BF6628">
        <w:rPr>
          <w:rFonts w:ascii="Times New Roman" w:hAnsi="Times New Roman"/>
          <w:sz w:val="28"/>
          <w:szCs w:val="28"/>
        </w:rPr>
        <w:t>Consent &amp; Disclosure (under California B&amp;P Code §2053.6)</w:t>
      </w:r>
    </w:p>
    <w:p w14:paraId="50C80DF0" w14:textId="77777777" w:rsidR="00E86A7B" w:rsidRPr="00BF6628" w:rsidRDefault="00E86A7B" w:rsidP="00E86A7B">
      <w:pPr>
        <w:jc w:val="both"/>
        <w:rPr>
          <w:sz w:val="28"/>
          <w:szCs w:val="28"/>
        </w:rPr>
      </w:pPr>
    </w:p>
    <w:p w14:paraId="25CB9199" w14:textId="77777777" w:rsidR="00E86A7B" w:rsidRPr="00BF6628" w:rsidRDefault="00E86A7B" w:rsidP="00E86A7B">
      <w:pPr>
        <w:jc w:val="both"/>
        <w:rPr>
          <w:bCs/>
          <w:sz w:val="28"/>
          <w:szCs w:val="28"/>
        </w:rPr>
      </w:pPr>
      <w:r w:rsidRPr="00BF6628">
        <w:rPr>
          <w:sz w:val="28"/>
          <w:szCs w:val="28"/>
        </w:rPr>
        <w:tab/>
      </w:r>
      <w:r w:rsidRPr="00BF6628">
        <w:rPr>
          <w:bCs/>
          <w:sz w:val="28"/>
          <w:szCs w:val="28"/>
        </w:rPr>
        <w:t>By signing this form below, I understand and acknowledge all of the following:</w:t>
      </w:r>
    </w:p>
    <w:p w14:paraId="0D9D5328" w14:textId="77777777" w:rsidR="00E86A7B" w:rsidRPr="00BF6628" w:rsidRDefault="00E86A7B" w:rsidP="00E86A7B">
      <w:pPr>
        <w:jc w:val="both"/>
        <w:rPr>
          <w:bCs/>
          <w:sz w:val="28"/>
          <w:szCs w:val="28"/>
        </w:rPr>
      </w:pPr>
    </w:p>
    <w:p w14:paraId="309B3A31" w14:textId="45C1539E" w:rsidR="00B51DF8" w:rsidRPr="00BF6628" w:rsidRDefault="00E86A7B" w:rsidP="00E86A7B">
      <w:pPr>
        <w:jc w:val="both"/>
        <w:rPr>
          <w:sz w:val="28"/>
          <w:szCs w:val="28"/>
        </w:rPr>
      </w:pPr>
      <w:r w:rsidRPr="00BF6628">
        <w:rPr>
          <w:sz w:val="28"/>
          <w:szCs w:val="28"/>
        </w:rPr>
        <w:t xml:space="preserve">1. </w:t>
      </w:r>
      <w:r w:rsidRPr="00BF6628">
        <w:rPr>
          <w:sz w:val="28"/>
          <w:szCs w:val="28"/>
          <w:u w:val="single"/>
        </w:rPr>
        <w:t>Required disclosures</w:t>
      </w:r>
      <w:r w:rsidRPr="00BF6628">
        <w:rPr>
          <w:sz w:val="28"/>
          <w:szCs w:val="28"/>
        </w:rPr>
        <w:t xml:space="preserve">. </w:t>
      </w:r>
      <w:r w:rsidR="00C801C4" w:rsidRPr="00BF6628">
        <w:rPr>
          <w:sz w:val="28"/>
          <w:szCs w:val="28"/>
        </w:rPr>
        <w:t>Practitioner</w:t>
      </w:r>
      <w:r w:rsidRPr="00BF6628">
        <w:rPr>
          <w:sz w:val="28"/>
          <w:szCs w:val="28"/>
        </w:rPr>
        <w:t xml:space="preserve"> </w:t>
      </w:r>
      <w:r w:rsidR="00246F1C">
        <w:rPr>
          <w:sz w:val="28"/>
          <w:szCs w:val="28"/>
        </w:rPr>
        <w:t>Dr. Carolina Osorio and Dr. Katia Stoletniy</w:t>
      </w:r>
      <w:r w:rsidR="00965338" w:rsidRPr="00BF6628">
        <w:rPr>
          <w:sz w:val="28"/>
          <w:szCs w:val="28"/>
        </w:rPr>
        <w:t xml:space="preserve"> </w:t>
      </w:r>
      <w:r w:rsidRPr="00BF6628">
        <w:rPr>
          <w:sz w:val="28"/>
          <w:szCs w:val="28"/>
        </w:rPr>
        <w:t>(“Provider</w:t>
      </w:r>
      <w:r w:rsidR="00246F1C">
        <w:rPr>
          <w:sz w:val="28"/>
          <w:szCs w:val="28"/>
        </w:rPr>
        <w:t>s</w:t>
      </w:r>
      <w:r w:rsidRPr="00BF6628">
        <w:rPr>
          <w:sz w:val="28"/>
          <w:szCs w:val="28"/>
        </w:rPr>
        <w:t xml:space="preserve">”) </w:t>
      </w:r>
      <w:r w:rsidR="00246F1C">
        <w:rPr>
          <w:sz w:val="28"/>
          <w:szCs w:val="28"/>
        </w:rPr>
        <w:t>are</w:t>
      </w:r>
      <w:r w:rsidR="009C1772" w:rsidRPr="00BF6628">
        <w:rPr>
          <w:sz w:val="28"/>
          <w:szCs w:val="28"/>
        </w:rPr>
        <w:t xml:space="preserve"> </w:t>
      </w:r>
      <w:r w:rsidRPr="00BF6628">
        <w:rPr>
          <w:sz w:val="28"/>
          <w:szCs w:val="28"/>
        </w:rPr>
        <w:t xml:space="preserve">not </w:t>
      </w:r>
      <w:r w:rsidR="00C36BCB" w:rsidRPr="00BF6628">
        <w:rPr>
          <w:sz w:val="28"/>
          <w:szCs w:val="28"/>
        </w:rPr>
        <w:t>a</w:t>
      </w:r>
      <w:r w:rsidR="00246F1C">
        <w:rPr>
          <w:sz w:val="28"/>
          <w:szCs w:val="28"/>
        </w:rPr>
        <w:t>cting in their</w:t>
      </w:r>
      <w:r w:rsidR="00C36BCB" w:rsidRPr="00BF6628">
        <w:rPr>
          <w:sz w:val="28"/>
          <w:szCs w:val="28"/>
        </w:rPr>
        <w:t xml:space="preserve"> </w:t>
      </w:r>
      <w:r w:rsidRPr="00BF6628">
        <w:rPr>
          <w:sz w:val="28"/>
          <w:szCs w:val="28"/>
        </w:rPr>
        <w:t xml:space="preserve">licensed </w:t>
      </w:r>
      <w:r w:rsidR="00246F1C">
        <w:rPr>
          <w:sz w:val="28"/>
          <w:szCs w:val="28"/>
        </w:rPr>
        <w:t xml:space="preserve">psychiatric capacity or in any other licensed capacity as providers </w:t>
      </w:r>
      <w:r w:rsidR="009C1772" w:rsidRPr="00BF6628">
        <w:rPr>
          <w:sz w:val="28"/>
          <w:szCs w:val="28"/>
        </w:rPr>
        <w:t>of medical or psychological services</w:t>
      </w:r>
      <w:r w:rsidRPr="00BF6628">
        <w:rPr>
          <w:sz w:val="28"/>
          <w:szCs w:val="28"/>
        </w:rPr>
        <w:t>. The services offered by Provider</w:t>
      </w:r>
      <w:r w:rsidR="00246F1C">
        <w:rPr>
          <w:sz w:val="28"/>
          <w:szCs w:val="28"/>
        </w:rPr>
        <w:t>s</w:t>
      </w:r>
      <w:r w:rsidRPr="00BF6628">
        <w:rPr>
          <w:sz w:val="28"/>
          <w:szCs w:val="28"/>
        </w:rPr>
        <w:t xml:space="preserve"> are alternative or complementary to healing arts services licensed by California.  The services that Provider</w:t>
      </w:r>
      <w:r w:rsidR="00246F1C">
        <w:rPr>
          <w:sz w:val="28"/>
          <w:szCs w:val="28"/>
        </w:rPr>
        <w:t>s offer</w:t>
      </w:r>
      <w:r w:rsidRPr="00BF6628">
        <w:rPr>
          <w:sz w:val="28"/>
          <w:szCs w:val="28"/>
        </w:rPr>
        <w:t xml:space="preserve"> are not licensed by California.  </w:t>
      </w:r>
    </w:p>
    <w:p w14:paraId="77885DDF" w14:textId="41270840" w:rsidR="00B51DF8" w:rsidRDefault="00B51DF8" w:rsidP="00E86A7B">
      <w:pPr>
        <w:jc w:val="both"/>
        <w:rPr>
          <w:sz w:val="28"/>
          <w:szCs w:val="28"/>
        </w:rPr>
      </w:pPr>
    </w:p>
    <w:p w14:paraId="6F69B5B6" w14:textId="72A320DC" w:rsidR="00514F83" w:rsidRPr="00BF6628" w:rsidRDefault="006C486D" w:rsidP="006C486D">
      <w:pPr>
        <w:ind w:left="720"/>
        <w:jc w:val="both"/>
        <w:rPr>
          <w:sz w:val="28"/>
          <w:szCs w:val="28"/>
        </w:rPr>
      </w:pPr>
      <w:r>
        <w:rPr>
          <w:sz w:val="28"/>
          <w:szCs w:val="28"/>
          <w:u w:val="single"/>
        </w:rPr>
        <w:t>Nature of Services</w:t>
      </w:r>
      <w:r>
        <w:rPr>
          <w:sz w:val="28"/>
          <w:szCs w:val="28"/>
        </w:rPr>
        <w:t xml:space="preserve">: </w:t>
      </w:r>
      <w:r w:rsidR="00E86A7B" w:rsidRPr="00BF6628">
        <w:rPr>
          <w:sz w:val="28"/>
          <w:szCs w:val="28"/>
        </w:rPr>
        <w:t>The nature of the services Provide</w:t>
      </w:r>
      <w:r w:rsidR="00F15AC7" w:rsidRPr="00BF6628">
        <w:rPr>
          <w:sz w:val="28"/>
          <w:szCs w:val="28"/>
        </w:rPr>
        <w:t>r</w:t>
      </w:r>
      <w:r w:rsidR="00246F1C">
        <w:rPr>
          <w:sz w:val="28"/>
          <w:szCs w:val="28"/>
        </w:rPr>
        <w:t>s</w:t>
      </w:r>
      <w:r w:rsidR="00F15AC7" w:rsidRPr="00BF6628">
        <w:rPr>
          <w:sz w:val="28"/>
          <w:szCs w:val="28"/>
        </w:rPr>
        <w:t xml:space="preserve"> will offer are as follows: </w:t>
      </w:r>
      <w:r w:rsidR="00B51DF8" w:rsidRPr="00BF6628">
        <w:rPr>
          <w:sz w:val="28"/>
          <w:szCs w:val="28"/>
        </w:rPr>
        <w:t xml:space="preserve">health </w:t>
      </w:r>
      <w:r w:rsidR="00F15AC7" w:rsidRPr="00BF6628">
        <w:rPr>
          <w:sz w:val="28"/>
          <w:szCs w:val="28"/>
        </w:rPr>
        <w:t>coaching.</w:t>
      </w:r>
      <w:r w:rsidR="00B51DF8" w:rsidRPr="00BF6628">
        <w:rPr>
          <w:sz w:val="28"/>
          <w:szCs w:val="28"/>
        </w:rPr>
        <w:t xml:space="preserve">  This involves guiding clients to make thoughtful, manageable lifestyle adjustments to improve overall well-being and vitality.</w:t>
      </w:r>
      <w:r w:rsidR="00514F83" w:rsidRPr="00BF6628">
        <w:rPr>
          <w:sz w:val="28"/>
          <w:szCs w:val="28"/>
        </w:rPr>
        <w:t xml:space="preserve">  In addition, Provider</w:t>
      </w:r>
      <w:r w:rsidR="008A6F4B">
        <w:rPr>
          <w:sz w:val="28"/>
          <w:szCs w:val="28"/>
        </w:rPr>
        <w:t>s</w:t>
      </w:r>
      <w:r w:rsidR="00514F83" w:rsidRPr="00BF6628">
        <w:rPr>
          <w:sz w:val="28"/>
          <w:szCs w:val="28"/>
        </w:rPr>
        <w:t xml:space="preserve"> will be providing nutritional advice or giving advice concerning proper nutrition, which means the giving of information as to the use and role of food and food ingredients, including dietary supplements.</w:t>
      </w:r>
    </w:p>
    <w:p w14:paraId="7BDD0A37" w14:textId="62F193B5" w:rsidR="00E86A7B" w:rsidRDefault="00E86A7B" w:rsidP="00E86A7B">
      <w:pPr>
        <w:ind w:left="720"/>
        <w:jc w:val="both"/>
        <w:rPr>
          <w:sz w:val="28"/>
          <w:szCs w:val="28"/>
        </w:rPr>
      </w:pPr>
    </w:p>
    <w:p w14:paraId="1B8497B0" w14:textId="2724CEFB" w:rsidR="00515635" w:rsidRDefault="006C486D" w:rsidP="006C486D">
      <w:pPr>
        <w:ind w:left="720"/>
        <w:jc w:val="both"/>
        <w:rPr>
          <w:color w:val="000000" w:themeColor="text1"/>
          <w:sz w:val="28"/>
          <w:szCs w:val="28"/>
        </w:rPr>
      </w:pPr>
      <w:r>
        <w:rPr>
          <w:sz w:val="28"/>
          <w:szCs w:val="28"/>
          <w:u w:val="single"/>
        </w:rPr>
        <w:t>Theory</w:t>
      </w:r>
      <w:r>
        <w:rPr>
          <w:sz w:val="28"/>
          <w:szCs w:val="28"/>
        </w:rPr>
        <w:t xml:space="preserve">: </w:t>
      </w:r>
      <w:r w:rsidR="00E86A7B" w:rsidRPr="00BF6628">
        <w:rPr>
          <w:color w:val="000000" w:themeColor="text1"/>
          <w:sz w:val="28"/>
          <w:szCs w:val="28"/>
        </w:rPr>
        <w:t>The theory upon which the ser</w:t>
      </w:r>
      <w:r w:rsidR="00A330A6" w:rsidRPr="00BF6628">
        <w:rPr>
          <w:color w:val="000000" w:themeColor="text1"/>
          <w:sz w:val="28"/>
          <w:szCs w:val="28"/>
        </w:rPr>
        <w:t xml:space="preserve">vices are based is as follows: </w:t>
      </w:r>
      <w:r w:rsidR="00F15AC7" w:rsidRPr="00BF6628">
        <w:rPr>
          <w:color w:val="000000" w:themeColor="text1"/>
          <w:sz w:val="28"/>
          <w:szCs w:val="28"/>
        </w:rPr>
        <w:t>h</w:t>
      </w:r>
      <w:r w:rsidR="00C801C4" w:rsidRPr="00BF6628">
        <w:rPr>
          <w:color w:val="000000" w:themeColor="text1"/>
          <w:sz w:val="28"/>
          <w:szCs w:val="28"/>
        </w:rPr>
        <w:t>ealth coaching involves attuning the client to</w:t>
      </w:r>
      <w:r w:rsidR="00F15AC7" w:rsidRPr="00BF6628">
        <w:rPr>
          <w:color w:val="000000" w:themeColor="text1"/>
          <w:sz w:val="28"/>
          <w:szCs w:val="28"/>
        </w:rPr>
        <w:t xml:space="preserve"> their own</w:t>
      </w:r>
      <w:r w:rsidR="00C801C4" w:rsidRPr="00BF6628">
        <w:rPr>
          <w:color w:val="000000" w:themeColor="text1"/>
          <w:sz w:val="28"/>
          <w:szCs w:val="28"/>
        </w:rPr>
        <w:t xml:space="preserve"> he</w:t>
      </w:r>
      <w:r w:rsidR="00F15AC7" w:rsidRPr="00BF6628">
        <w:rPr>
          <w:color w:val="000000" w:themeColor="text1"/>
          <w:sz w:val="28"/>
          <w:szCs w:val="28"/>
        </w:rPr>
        <w:t xml:space="preserve">alth goals, metrics, and habits, so </w:t>
      </w:r>
      <w:r>
        <w:rPr>
          <w:color w:val="000000" w:themeColor="text1"/>
          <w:sz w:val="28"/>
          <w:szCs w:val="28"/>
        </w:rPr>
        <w:t xml:space="preserve">clients </w:t>
      </w:r>
      <w:r w:rsidR="00F15AC7" w:rsidRPr="00BF6628">
        <w:rPr>
          <w:color w:val="000000" w:themeColor="text1"/>
          <w:sz w:val="28"/>
          <w:szCs w:val="28"/>
        </w:rPr>
        <w:t xml:space="preserve">can </w:t>
      </w:r>
      <w:r w:rsidR="005079B3" w:rsidRPr="00BF6628">
        <w:rPr>
          <w:color w:val="000000" w:themeColor="text1"/>
          <w:sz w:val="28"/>
          <w:szCs w:val="28"/>
        </w:rPr>
        <w:t xml:space="preserve">release limiting beliefs, clarify their values, and </w:t>
      </w:r>
      <w:r w:rsidR="00F15AC7" w:rsidRPr="00BF6628">
        <w:rPr>
          <w:color w:val="000000" w:themeColor="text1"/>
          <w:sz w:val="28"/>
          <w:szCs w:val="28"/>
        </w:rPr>
        <w:t>achieve overall</w:t>
      </w:r>
      <w:r w:rsidR="00F91E09" w:rsidRPr="00BF6628">
        <w:rPr>
          <w:color w:val="000000" w:themeColor="text1"/>
          <w:sz w:val="28"/>
          <w:szCs w:val="28"/>
        </w:rPr>
        <w:t xml:space="preserve"> </w:t>
      </w:r>
      <w:r w:rsidR="007807C9" w:rsidRPr="00BF6628">
        <w:rPr>
          <w:color w:val="000000" w:themeColor="text1"/>
          <w:sz w:val="28"/>
          <w:szCs w:val="28"/>
        </w:rPr>
        <w:t>self-improvement</w:t>
      </w:r>
      <w:r w:rsidR="00F15AC7" w:rsidRPr="00BF6628">
        <w:rPr>
          <w:color w:val="000000" w:themeColor="text1"/>
          <w:sz w:val="28"/>
          <w:szCs w:val="28"/>
        </w:rPr>
        <w:t xml:space="preserve">. </w:t>
      </w:r>
    </w:p>
    <w:p w14:paraId="4A2531E6" w14:textId="0FF81FAC" w:rsidR="006C486D" w:rsidRDefault="006C486D" w:rsidP="006C486D">
      <w:pPr>
        <w:ind w:left="720"/>
        <w:jc w:val="both"/>
        <w:rPr>
          <w:color w:val="000000" w:themeColor="text1"/>
          <w:sz w:val="28"/>
          <w:szCs w:val="28"/>
        </w:rPr>
      </w:pPr>
    </w:p>
    <w:p w14:paraId="754CD88A" w14:textId="140B169B" w:rsidR="002154DE" w:rsidRPr="00BF6628" w:rsidRDefault="006C486D" w:rsidP="006C486D">
      <w:pPr>
        <w:ind w:left="720"/>
        <w:jc w:val="both"/>
        <w:rPr>
          <w:color w:val="000000" w:themeColor="text1"/>
          <w:sz w:val="28"/>
          <w:szCs w:val="28"/>
        </w:rPr>
      </w:pPr>
      <w:r>
        <w:rPr>
          <w:color w:val="000000" w:themeColor="text1"/>
          <w:sz w:val="28"/>
          <w:szCs w:val="28"/>
          <w:u w:val="single"/>
        </w:rPr>
        <w:t>Education, Training, Experience</w:t>
      </w:r>
      <w:r>
        <w:rPr>
          <w:color w:val="000000" w:themeColor="text1"/>
          <w:sz w:val="28"/>
          <w:szCs w:val="28"/>
        </w:rPr>
        <w:t xml:space="preserve">: </w:t>
      </w:r>
      <w:r w:rsidR="00E86A7B" w:rsidRPr="00BF6628">
        <w:rPr>
          <w:color w:val="000000" w:themeColor="text1"/>
          <w:sz w:val="28"/>
          <w:szCs w:val="28"/>
        </w:rPr>
        <w:t>Provider’s education, training, experience, and other qualifications are as follows</w:t>
      </w:r>
      <w:r w:rsidR="000F6797" w:rsidRPr="00BF6628">
        <w:rPr>
          <w:color w:val="000000" w:themeColor="text1"/>
          <w:sz w:val="28"/>
          <w:szCs w:val="28"/>
        </w:rPr>
        <w:t xml:space="preserve">: </w:t>
      </w:r>
      <w:r w:rsidR="008A6F4B">
        <w:rPr>
          <w:color w:val="000000" w:themeColor="text1"/>
          <w:sz w:val="28"/>
          <w:szCs w:val="28"/>
        </w:rPr>
        <w:t>Both providers are licensed</w:t>
      </w:r>
      <w:r w:rsidR="00104C5F">
        <w:rPr>
          <w:color w:val="000000" w:themeColor="text1"/>
          <w:sz w:val="28"/>
          <w:szCs w:val="28"/>
        </w:rPr>
        <w:t xml:space="preserve"> physicians who are </w:t>
      </w:r>
      <w:r w:rsidR="00104C5F" w:rsidRPr="002F131E">
        <w:rPr>
          <w:color w:val="000000" w:themeColor="text1"/>
          <w:sz w:val="28"/>
          <w:szCs w:val="28"/>
        </w:rPr>
        <w:t>board certified in psychiatry</w:t>
      </w:r>
      <w:r w:rsidR="008A6F4B" w:rsidRPr="002F131E">
        <w:rPr>
          <w:color w:val="000000" w:themeColor="text1"/>
          <w:sz w:val="28"/>
          <w:szCs w:val="28"/>
        </w:rPr>
        <w:t xml:space="preserve"> in the state of California.</w:t>
      </w:r>
      <w:r w:rsidR="008E4FA5" w:rsidRPr="002F131E">
        <w:rPr>
          <w:color w:val="000000" w:themeColor="text1"/>
          <w:sz w:val="28"/>
          <w:szCs w:val="28"/>
        </w:rPr>
        <w:t xml:space="preserve"> Katia</w:t>
      </w:r>
      <w:r w:rsidR="002F131E">
        <w:rPr>
          <w:color w:val="000000" w:themeColor="text1"/>
          <w:sz w:val="28"/>
          <w:szCs w:val="28"/>
        </w:rPr>
        <w:t xml:space="preserve"> </w:t>
      </w:r>
      <w:r w:rsidR="008E4FA5" w:rsidRPr="002F131E">
        <w:rPr>
          <w:color w:val="000000" w:themeColor="text1"/>
          <w:sz w:val="28"/>
          <w:szCs w:val="28"/>
        </w:rPr>
        <w:t xml:space="preserve">Stoletniy </w:t>
      </w:r>
      <w:r w:rsidR="008A6F4B" w:rsidRPr="002F131E">
        <w:rPr>
          <w:color w:val="000000" w:themeColor="text1"/>
          <w:sz w:val="28"/>
          <w:szCs w:val="28"/>
        </w:rPr>
        <w:t xml:space="preserve">graduated from medical school in Argentina at </w:t>
      </w:r>
      <w:r w:rsidR="000515F8" w:rsidRPr="002F131E">
        <w:rPr>
          <w:color w:val="000000" w:themeColor="text1"/>
          <w:sz w:val="28"/>
          <w:szCs w:val="28"/>
        </w:rPr>
        <w:t>River Plate Adventist University</w:t>
      </w:r>
      <w:r w:rsidR="008A6F4B" w:rsidRPr="002F131E">
        <w:rPr>
          <w:color w:val="000000" w:themeColor="text1"/>
          <w:sz w:val="28"/>
          <w:szCs w:val="28"/>
        </w:rPr>
        <w:t xml:space="preserve">. </w:t>
      </w:r>
      <w:r w:rsidR="008E4FA5" w:rsidRPr="002F131E">
        <w:rPr>
          <w:color w:val="000000" w:themeColor="text1"/>
          <w:sz w:val="28"/>
          <w:szCs w:val="28"/>
        </w:rPr>
        <w:t>Carolina Osorio</w:t>
      </w:r>
      <w:r w:rsidR="008A6F4B" w:rsidRPr="002F131E">
        <w:rPr>
          <w:color w:val="000000" w:themeColor="text1"/>
          <w:sz w:val="28"/>
          <w:szCs w:val="28"/>
        </w:rPr>
        <w:t xml:space="preserve"> graduated from medical school in Co</w:t>
      </w:r>
      <w:r w:rsidR="008E4FA5" w:rsidRPr="002F131E">
        <w:rPr>
          <w:color w:val="000000" w:themeColor="text1"/>
          <w:sz w:val="28"/>
          <w:szCs w:val="28"/>
        </w:rPr>
        <w:t>l</w:t>
      </w:r>
      <w:r w:rsidR="002F131E">
        <w:rPr>
          <w:color w:val="000000" w:themeColor="text1"/>
          <w:sz w:val="28"/>
          <w:szCs w:val="28"/>
        </w:rPr>
        <w:t>o</w:t>
      </w:r>
      <w:r w:rsidR="008A6F4B" w:rsidRPr="002F131E">
        <w:rPr>
          <w:color w:val="000000" w:themeColor="text1"/>
          <w:sz w:val="28"/>
          <w:szCs w:val="28"/>
        </w:rPr>
        <w:t xml:space="preserve">mbia at </w:t>
      </w:r>
      <w:r w:rsidR="008E4FA5" w:rsidRPr="002F131E">
        <w:rPr>
          <w:color w:val="000000" w:themeColor="text1"/>
          <w:sz w:val="28"/>
          <w:szCs w:val="28"/>
        </w:rPr>
        <w:t>Universidad Libre de Cali</w:t>
      </w:r>
      <w:r w:rsidR="002F131E" w:rsidRPr="002F131E">
        <w:rPr>
          <w:color w:val="000000" w:themeColor="text1"/>
          <w:sz w:val="28"/>
          <w:szCs w:val="28"/>
        </w:rPr>
        <w:t>.</w:t>
      </w:r>
      <w:r w:rsidR="008A6F4B" w:rsidRPr="002F131E">
        <w:rPr>
          <w:color w:val="000000" w:themeColor="text1"/>
          <w:sz w:val="28"/>
          <w:szCs w:val="28"/>
        </w:rPr>
        <w:t xml:space="preserve"> Although</w:t>
      </w:r>
      <w:r w:rsidR="008A6F4B">
        <w:rPr>
          <w:color w:val="000000" w:themeColor="text1"/>
          <w:sz w:val="28"/>
          <w:szCs w:val="28"/>
        </w:rPr>
        <w:t xml:space="preserve"> Providers have this experience and education, they are not acting in their capacity as licensed Psychiatrists. </w:t>
      </w:r>
    </w:p>
    <w:p w14:paraId="4FE3726D" w14:textId="63A99145" w:rsidR="00F239DD" w:rsidRPr="00BF6628" w:rsidRDefault="00F239DD" w:rsidP="002154DE">
      <w:pPr>
        <w:jc w:val="both"/>
        <w:rPr>
          <w:color w:val="000000" w:themeColor="text1"/>
          <w:sz w:val="28"/>
          <w:szCs w:val="28"/>
        </w:rPr>
      </w:pPr>
    </w:p>
    <w:p w14:paraId="4650B741" w14:textId="1942516B" w:rsidR="00F239DD" w:rsidRPr="00BF6628" w:rsidRDefault="00F239DD" w:rsidP="00F239DD">
      <w:pPr>
        <w:jc w:val="both"/>
        <w:rPr>
          <w:color w:val="000000" w:themeColor="text1"/>
          <w:sz w:val="28"/>
          <w:szCs w:val="28"/>
        </w:rPr>
      </w:pPr>
      <w:r w:rsidRPr="00BF6628">
        <w:rPr>
          <w:color w:val="000000" w:themeColor="text1"/>
          <w:sz w:val="28"/>
          <w:szCs w:val="28"/>
        </w:rPr>
        <w:t>NOTICE</w:t>
      </w:r>
    </w:p>
    <w:p w14:paraId="219319A6" w14:textId="77777777" w:rsidR="00F239DD" w:rsidRPr="00BF6628" w:rsidRDefault="00F239DD" w:rsidP="00F239DD">
      <w:pPr>
        <w:jc w:val="both"/>
        <w:rPr>
          <w:color w:val="000000" w:themeColor="text1"/>
          <w:sz w:val="28"/>
          <w:szCs w:val="28"/>
        </w:rPr>
      </w:pPr>
    </w:p>
    <w:p w14:paraId="56877627" w14:textId="46B14B55" w:rsidR="00F239DD" w:rsidRPr="00BF6628" w:rsidRDefault="00F239DD" w:rsidP="00F239DD">
      <w:pPr>
        <w:jc w:val="both"/>
        <w:rPr>
          <w:color w:val="000000" w:themeColor="text1"/>
          <w:sz w:val="28"/>
          <w:szCs w:val="28"/>
        </w:rPr>
      </w:pPr>
      <w:r w:rsidRPr="00BF6628">
        <w:rPr>
          <w:color w:val="000000" w:themeColor="text1"/>
          <w:sz w:val="28"/>
          <w:szCs w:val="28"/>
        </w:rPr>
        <w:t xml:space="preserve">State law allows any person to provide nutritional advice or give advice concerning proper nutrition--which is the giving of advice as to the role of food and food ingredients, including dietary supplements.  This state law does NOT confer authority to practice medicine or to undertake the diagnosis, prevention, treatment, or cure of any disease, pain, deformity, injury, or physical or mental condition and </w:t>
      </w:r>
      <w:r w:rsidRPr="00BF6628">
        <w:rPr>
          <w:color w:val="000000" w:themeColor="text1"/>
          <w:sz w:val="28"/>
          <w:szCs w:val="28"/>
        </w:rPr>
        <w:lastRenderedPageBreak/>
        <w:t>specifically does not authorize any person other than one who is a licensed health practitioner to state that any product might cure any disease, disorder, or condition.</w:t>
      </w:r>
    </w:p>
    <w:p w14:paraId="2B2FD7AC" w14:textId="77777777" w:rsidR="00E86A7B" w:rsidRPr="00BF6628" w:rsidRDefault="00E86A7B" w:rsidP="00E86A7B">
      <w:pPr>
        <w:jc w:val="both"/>
        <w:rPr>
          <w:color w:val="000000" w:themeColor="text1"/>
          <w:sz w:val="28"/>
          <w:szCs w:val="28"/>
        </w:rPr>
      </w:pPr>
    </w:p>
    <w:p w14:paraId="6571BB3F" w14:textId="64F17C0F" w:rsidR="00E86A7B" w:rsidRPr="00BF6628" w:rsidRDefault="008A6F4B" w:rsidP="00E86A7B">
      <w:pPr>
        <w:jc w:val="both"/>
        <w:rPr>
          <w:sz w:val="28"/>
          <w:szCs w:val="28"/>
        </w:rPr>
      </w:pPr>
      <w:r>
        <w:rPr>
          <w:color w:val="000000" w:themeColor="text1"/>
          <w:sz w:val="28"/>
          <w:szCs w:val="28"/>
        </w:rPr>
        <w:t>2</w:t>
      </w:r>
      <w:r w:rsidR="00E86A7B" w:rsidRPr="00BF6628">
        <w:rPr>
          <w:color w:val="000000" w:themeColor="text1"/>
          <w:sz w:val="28"/>
          <w:szCs w:val="28"/>
        </w:rPr>
        <w:t xml:space="preserve">.  </w:t>
      </w:r>
      <w:r w:rsidR="00E86A7B" w:rsidRPr="00BF6628">
        <w:rPr>
          <w:color w:val="000000" w:themeColor="text1"/>
          <w:sz w:val="28"/>
          <w:szCs w:val="28"/>
          <w:u w:val="single"/>
        </w:rPr>
        <w:t xml:space="preserve">No </w:t>
      </w:r>
      <w:r w:rsidR="00DB3A03" w:rsidRPr="00BF6628">
        <w:rPr>
          <w:color w:val="000000" w:themeColor="text1"/>
          <w:sz w:val="28"/>
          <w:szCs w:val="28"/>
          <w:u w:val="single"/>
        </w:rPr>
        <w:t>G</w:t>
      </w:r>
      <w:r w:rsidR="00E86A7B" w:rsidRPr="00BF6628">
        <w:rPr>
          <w:color w:val="000000" w:themeColor="text1"/>
          <w:sz w:val="28"/>
          <w:szCs w:val="28"/>
          <w:u w:val="single"/>
        </w:rPr>
        <w:t>uarantee</w:t>
      </w:r>
      <w:r w:rsidR="00E86A7B" w:rsidRPr="00BF6628">
        <w:rPr>
          <w:color w:val="000000" w:themeColor="text1"/>
          <w:sz w:val="28"/>
          <w:szCs w:val="28"/>
        </w:rPr>
        <w:t>: I recognize that Provider</w:t>
      </w:r>
      <w:r>
        <w:rPr>
          <w:color w:val="000000" w:themeColor="text1"/>
          <w:sz w:val="28"/>
          <w:szCs w:val="28"/>
        </w:rPr>
        <w:t>s</w:t>
      </w:r>
      <w:r w:rsidR="00E86A7B" w:rsidRPr="00BF6628">
        <w:rPr>
          <w:color w:val="000000" w:themeColor="text1"/>
          <w:sz w:val="28"/>
          <w:szCs w:val="28"/>
        </w:rPr>
        <w:t xml:space="preserve"> cannot guarantee results or any specific outcomes from our work together.  </w:t>
      </w:r>
      <w:r w:rsidR="00E86A7B" w:rsidRPr="00BF6628">
        <w:rPr>
          <w:rStyle w:val="apple-style-span"/>
          <w:color w:val="000000" w:themeColor="text1"/>
          <w:sz w:val="28"/>
          <w:szCs w:val="28"/>
        </w:rPr>
        <w:t>I am solely responsible for any action taken based on my interpretation of any information presented. </w:t>
      </w:r>
    </w:p>
    <w:p w14:paraId="572950F4" w14:textId="77777777" w:rsidR="00E86A7B" w:rsidRPr="00BF6628" w:rsidRDefault="00E86A7B" w:rsidP="00E86A7B">
      <w:pPr>
        <w:jc w:val="both"/>
        <w:rPr>
          <w:sz w:val="28"/>
          <w:szCs w:val="28"/>
        </w:rPr>
      </w:pPr>
    </w:p>
    <w:p w14:paraId="67137E26" w14:textId="7E0AB715" w:rsidR="00E86A7B" w:rsidRPr="00BF6628" w:rsidRDefault="001428B0" w:rsidP="00E86A7B">
      <w:pPr>
        <w:jc w:val="both"/>
        <w:rPr>
          <w:sz w:val="28"/>
          <w:szCs w:val="28"/>
        </w:rPr>
      </w:pPr>
      <w:r>
        <w:rPr>
          <w:sz w:val="28"/>
          <w:szCs w:val="28"/>
        </w:rPr>
        <w:t>3</w:t>
      </w:r>
      <w:r w:rsidR="00E86A7B" w:rsidRPr="00BF6628">
        <w:rPr>
          <w:sz w:val="28"/>
          <w:szCs w:val="28"/>
        </w:rPr>
        <w:t xml:space="preserve">. </w:t>
      </w:r>
      <w:r w:rsidR="00E86A7B" w:rsidRPr="00BF6628">
        <w:rPr>
          <w:sz w:val="28"/>
          <w:szCs w:val="28"/>
          <w:u w:val="single"/>
        </w:rPr>
        <w:t>Right to discontinue services</w:t>
      </w:r>
      <w:r w:rsidR="00E86A7B" w:rsidRPr="00BF6628">
        <w:rPr>
          <w:sz w:val="28"/>
          <w:szCs w:val="28"/>
        </w:rPr>
        <w:t>. I understand that Provider</w:t>
      </w:r>
      <w:r>
        <w:rPr>
          <w:sz w:val="28"/>
          <w:szCs w:val="28"/>
        </w:rPr>
        <w:t>s have</w:t>
      </w:r>
      <w:r w:rsidR="00E86A7B" w:rsidRPr="00BF6628">
        <w:rPr>
          <w:sz w:val="28"/>
          <w:szCs w:val="28"/>
        </w:rPr>
        <w:t xml:space="preserve"> the right to refuse to continue delivering services at any time for any reason whatsoever and will refun</w:t>
      </w:r>
      <w:r w:rsidR="00101AF7" w:rsidRPr="00BF6628">
        <w:rPr>
          <w:sz w:val="28"/>
          <w:szCs w:val="28"/>
        </w:rPr>
        <w:t>d the client’s payment in full for the portion of unused services.</w:t>
      </w:r>
    </w:p>
    <w:p w14:paraId="71DB6C04" w14:textId="77777777" w:rsidR="00E86A7B" w:rsidRPr="00BF6628" w:rsidRDefault="00E86A7B" w:rsidP="00E86A7B">
      <w:pPr>
        <w:jc w:val="both"/>
        <w:rPr>
          <w:sz w:val="28"/>
          <w:szCs w:val="28"/>
        </w:rPr>
      </w:pPr>
    </w:p>
    <w:p w14:paraId="09CBCB18" w14:textId="6517F7EB" w:rsidR="00E86A7B" w:rsidRPr="00BF6628" w:rsidRDefault="001428B0" w:rsidP="00E86A7B">
      <w:pPr>
        <w:jc w:val="both"/>
        <w:rPr>
          <w:sz w:val="28"/>
          <w:szCs w:val="28"/>
        </w:rPr>
      </w:pPr>
      <w:r>
        <w:rPr>
          <w:sz w:val="28"/>
          <w:szCs w:val="28"/>
        </w:rPr>
        <w:t>4</w:t>
      </w:r>
      <w:r w:rsidR="00E86A7B" w:rsidRPr="00BF6628">
        <w:rPr>
          <w:sz w:val="28"/>
          <w:szCs w:val="28"/>
        </w:rPr>
        <w:t xml:space="preserve">. </w:t>
      </w:r>
      <w:r w:rsidR="00E86A7B" w:rsidRPr="00BF6628">
        <w:rPr>
          <w:color w:val="000000" w:themeColor="text1"/>
          <w:sz w:val="28"/>
          <w:szCs w:val="28"/>
          <w:u w:val="single"/>
        </w:rPr>
        <w:t xml:space="preserve">No </w:t>
      </w:r>
      <w:r w:rsidR="00DB3A03" w:rsidRPr="00BF6628">
        <w:rPr>
          <w:color w:val="000000" w:themeColor="text1"/>
          <w:sz w:val="28"/>
          <w:szCs w:val="28"/>
          <w:u w:val="single"/>
        </w:rPr>
        <w:t>M</w:t>
      </w:r>
      <w:r w:rsidR="00E86A7B" w:rsidRPr="00BF6628">
        <w:rPr>
          <w:color w:val="000000" w:themeColor="text1"/>
          <w:sz w:val="28"/>
          <w:szCs w:val="28"/>
          <w:u w:val="single"/>
        </w:rPr>
        <w:t xml:space="preserve">edical or </w:t>
      </w:r>
      <w:r w:rsidR="00DB3A03" w:rsidRPr="00BF6628">
        <w:rPr>
          <w:color w:val="000000" w:themeColor="text1"/>
          <w:sz w:val="28"/>
          <w:szCs w:val="28"/>
          <w:u w:val="single"/>
        </w:rPr>
        <w:t>P</w:t>
      </w:r>
      <w:r w:rsidR="00E86A7B" w:rsidRPr="00BF6628">
        <w:rPr>
          <w:color w:val="000000" w:themeColor="text1"/>
          <w:sz w:val="28"/>
          <w:szCs w:val="28"/>
          <w:u w:val="single"/>
        </w:rPr>
        <w:t>sychological services</w:t>
      </w:r>
      <w:r w:rsidR="00E86A7B" w:rsidRPr="00BF6628">
        <w:rPr>
          <w:sz w:val="28"/>
          <w:szCs w:val="28"/>
        </w:rPr>
        <w:t>.  I am not engaging Provider</w:t>
      </w:r>
      <w:r>
        <w:rPr>
          <w:sz w:val="28"/>
          <w:szCs w:val="28"/>
        </w:rPr>
        <w:t>s</w:t>
      </w:r>
      <w:r w:rsidR="00E86A7B" w:rsidRPr="00BF6628">
        <w:rPr>
          <w:sz w:val="28"/>
          <w:szCs w:val="28"/>
        </w:rPr>
        <w:t xml:space="preserve"> for any me</w:t>
      </w:r>
      <w:r w:rsidR="00DB6304" w:rsidRPr="00BF6628">
        <w:rPr>
          <w:sz w:val="28"/>
          <w:szCs w:val="28"/>
        </w:rPr>
        <w:t>dical or psychological services.</w:t>
      </w:r>
      <w:r w:rsidR="00E86A7B" w:rsidRPr="00BF6628">
        <w:rPr>
          <w:sz w:val="28"/>
          <w:szCs w:val="28"/>
        </w:rPr>
        <w:t xml:space="preserve">  I understand that Provider</w:t>
      </w:r>
      <w:r>
        <w:rPr>
          <w:sz w:val="28"/>
          <w:szCs w:val="28"/>
        </w:rPr>
        <w:t>s do</w:t>
      </w:r>
      <w:r w:rsidR="00E86A7B" w:rsidRPr="00BF6628">
        <w:rPr>
          <w:sz w:val="28"/>
          <w:szCs w:val="28"/>
        </w:rPr>
        <w:t xml:space="preserve"> not diagnose, treat, or claim to cure any medical or psychologic</w:t>
      </w:r>
      <w:r>
        <w:rPr>
          <w:sz w:val="28"/>
          <w:szCs w:val="28"/>
        </w:rPr>
        <w:t>al condition, and that Provider</w:t>
      </w:r>
      <w:r w:rsidR="00E86A7B" w:rsidRPr="00BF6628">
        <w:rPr>
          <w:sz w:val="28"/>
          <w:szCs w:val="28"/>
        </w:rPr>
        <w:t>s</w:t>
      </w:r>
      <w:r>
        <w:rPr>
          <w:sz w:val="28"/>
          <w:szCs w:val="28"/>
        </w:rPr>
        <w:t>’</w:t>
      </w:r>
      <w:r w:rsidR="00E86A7B" w:rsidRPr="00BF6628">
        <w:rPr>
          <w:sz w:val="28"/>
          <w:szCs w:val="28"/>
        </w:rPr>
        <w:t xml:space="preserve"> services are not designed to replace conventional treatment methods of medical or psychological conditions.  </w:t>
      </w:r>
      <w:r w:rsidR="00DB6304" w:rsidRPr="00BF6628">
        <w:rPr>
          <w:sz w:val="28"/>
          <w:szCs w:val="28"/>
        </w:rPr>
        <w:t>I also understand that Provider</w:t>
      </w:r>
      <w:r>
        <w:rPr>
          <w:sz w:val="28"/>
          <w:szCs w:val="28"/>
        </w:rPr>
        <w:t>s do</w:t>
      </w:r>
      <w:r w:rsidR="00DB6304" w:rsidRPr="00BF6628">
        <w:rPr>
          <w:sz w:val="28"/>
          <w:szCs w:val="28"/>
        </w:rPr>
        <w:t xml:space="preserve"> not offer therapy for emotional or mental disorders. </w:t>
      </w:r>
      <w:r w:rsidR="00E86A7B" w:rsidRPr="00BF6628">
        <w:rPr>
          <w:sz w:val="28"/>
          <w:szCs w:val="28"/>
        </w:rPr>
        <w:t>I am responsible for my own health care decision-making by obtaining any necessary consultations with appropriately licensed health care professionals such as physicians and psychologists.</w:t>
      </w:r>
    </w:p>
    <w:p w14:paraId="6A3B1216" w14:textId="77777777" w:rsidR="00E86A7B" w:rsidRPr="00BF6628" w:rsidRDefault="00E86A7B" w:rsidP="00E86A7B">
      <w:pPr>
        <w:pStyle w:val="NormalWeb"/>
        <w:spacing w:before="0" w:beforeAutospacing="0" w:after="0" w:afterAutospacing="0"/>
        <w:jc w:val="both"/>
        <w:rPr>
          <w:rFonts w:ascii="Times New Roman" w:eastAsia="Times New Roman" w:hAnsi="Times New Roman" w:cs="Times New Roman"/>
          <w:sz w:val="28"/>
          <w:szCs w:val="28"/>
        </w:rPr>
      </w:pPr>
    </w:p>
    <w:p w14:paraId="4B104F13" w14:textId="31EB704B" w:rsidR="00E86A7B" w:rsidRPr="00BF6628" w:rsidRDefault="001428B0" w:rsidP="00E86A7B">
      <w:pPr>
        <w:pStyle w:val="NormalWeb"/>
        <w:spacing w:before="0" w:beforeAutospacing="0" w:after="0" w:afterAutospacing="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E86A7B" w:rsidRPr="00BF6628">
        <w:rPr>
          <w:rFonts w:ascii="Times New Roman" w:eastAsia="Times New Roman" w:hAnsi="Times New Roman" w:cs="Times New Roman"/>
          <w:color w:val="000000" w:themeColor="text1"/>
          <w:sz w:val="28"/>
          <w:szCs w:val="28"/>
        </w:rPr>
        <w:t xml:space="preserve">. </w:t>
      </w:r>
      <w:r w:rsidR="00E86A7B" w:rsidRPr="00BF6628">
        <w:rPr>
          <w:rFonts w:ascii="Times New Roman" w:eastAsia="Times New Roman" w:hAnsi="Times New Roman" w:cs="Times New Roman"/>
          <w:color w:val="000000" w:themeColor="text1"/>
          <w:sz w:val="28"/>
          <w:szCs w:val="28"/>
          <w:u w:val="single"/>
        </w:rPr>
        <w:t xml:space="preserve">My </w:t>
      </w:r>
      <w:r w:rsidR="00DB3A03" w:rsidRPr="00BF6628">
        <w:rPr>
          <w:rFonts w:ascii="Times New Roman" w:eastAsia="Times New Roman" w:hAnsi="Times New Roman" w:cs="Times New Roman"/>
          <w:color w:val="000000" w:themeColor="text1"/>
          <w:sz w:val="28"/>
          <w:szCs w:val="28"/>
          <w:u w:val="single"/>
        </w:rPr>
        <w:t>R</w:t>
      </w:r>
      <w:r w:rsidR="00E86A7B" w:rsidRPr="00BF6628">
        <w:rPr>
          <w:rFonts w:ascii="Times New Roman" w:eastAsia="Times New Roman" w:hAnsi="Times New Roman" w:cs="Times New Roman"/>
          <w:color w:val="000000" w:themeColor="text1"/>
          <w:sz w:val="28"/>
          <w:szCs w:val="28"/>
          <w:u w:val="single"/>
        </w:rPr>
        <w:t xml:space="preserve">esponsibility for </w:t>
      </w:r>
      <w:r w:rsidR="00DB3A03" w:rsidRPr="00BF6628">
        <w:rPr>
          <w:rFonts w:ascii="Times New Roman" w:eastAsia="Times New Roman" w:hAnsi="Times New Roman" w:cs="Times New Roman"/>
          <w:color w:val="000000" w:themeColor="text1"/>
          <w:sz w:val="28"/>
          <w:szCs w:val="28"/>
          <w:u w:val="single"/>
        </w:rPr>
        <w:t>M</w:t>
      </w:r>
      <w:r w:rsidR="00E86A7B" w:rsidRPr="00BF6628">
        <w:rPr>
          <w:rFonts w:ascii="Times New Roman" w:eastAsia="Times New Roman" w:hAnsi="Times New Roman" w:cs="Times New Roman"/>
          <w:color w:val="000000" w:themeColor="text1"/>
          <w:sz w:val="28"/>
          <w:szCs w:val="28"/>
          <w:u w:val="single"/>
        </w:rPr>
        <w:t xml:space="preserve">y </w:t>
      </w:r>
      <w:r w:rsidR="00DB3A03" w:rsidRPr="00BF6628">
        <w:rPr>
          <w:rFonts w:ascii="Times New Roman" w:eastAsia="Times New Roman" w:hAnsi="Times New Roman" w:cs="Times New Roman"/>
          <w:color w:val="000000" w:themeColor="text1"/>
          <w:sz w:val="28"/>
          <w:szCs w:val="28"/>
          <w:u w:val="single"/>
        </w:rPr>
        <w:t>S</w:t>
      </w:r>
      <w:r w:rsidR="00E86A7B" w:rsidRPr="00BF6628">
        <w:rPr>
          <w:rFonts w:ascii="Times New Roman" w:eastAsia="Times New Roman" w:hAnsi="Times New Roman" w:cs="Times New Roman"/>
          <w:color w:val="000000" w:themeColor="text1"/>
          <w:sz w:val="28"/>
          <w:szCs w:val="28"/>
          <w:u w:val="single"/>
        </w:rPr>
        <w:t>elf-</w:t>
      </w:r>
      <w:r w:rsidR="00DB3A03" w:rsidRPr="00BF6628">
        <w:rPr>
          <w:rFonts w:ascii="Times New Roman" w:eastAsia="Times New Roman" w:hAnsi="Times New Roman" w:cs="Times New Roman"/>
          <w:color w:val="000000" w:themeColor="text1"/>
          <w:sz w:val="28"/>
          <w:szCs w:val="28"/>
          <w:u w:val="single"/>
        </w:rPr>
        <w:t>C</w:t>
      </w:r>
      <w:r w:rsidR="00E86A7B" w:rsidRPr="00BF6628">
        <w:rPr>
          <w:rFonts w:ascii="Times New Roman" w:eastAsia="Times New Roman" w:hAnsi="Times New Roman" w:cs="Times New Roman"/>
          <w:color w:val="000000" w:themeColor="text1"/>
          <w:sz w:val="28"/>
          <w:szCs w:val="28"/>
          <w:u w:val="single"/>
        </w:rPr>
        <w:t>are</w:t>
      </w:r>
      <w:r w:rsidR="00E86A7B" w:rsidRPr="00BF6628">
        <w:rPr>
          <w:rFonts w:ascii="Times New Roman" w:eastAsia="Times New Roman" w:hAnsi="Times New Roman" w:cs="Times New Roman"/>
          <w:color w:val="000000" w:themeColor="text1"/>
          <w:sz w:val="28"/>
          <w:szCs w:val="28"/>
        </w:rPr>
        <w:t xml:space="preserve">.  </w:t>
      </w:r>
      <w:r w:rsidR="00E86A7B" w:rsidRPr="00BF6628">
        <w:rPr>
          <w:rFonts w:ascii="Times New Roman" w:hAnsi="Times New Roman" w:cs="Times New Roman"/>
          <w:color w:val="000000" w:themeColor="text1"/>
          <w:sz w:val="28"/>
          <w:szCs w:val="28"/>
        </w:rPr>
        <w:t xml:space="preserve">I understand that </w:t>
      </w:r>
      <w:r w:rsidR="00E45E0B" w:rsidRPr="00BF6628">
        <w:rPr>
          <w:rFonts w:ascii="Times New Roman" w:hAnsi="Times New Roman" w:cs="Times New Roman"/>
          <w:color w:val="000000" w:themeColor="text1"/>
          <w:sz w:val="28"/>
          <w:szCs w:val="28"/>
        </w:rPr>
        <w:t xml:space="preserve">any inner-directed </w:t>
      </w:r>
      <w:r w:rsidR="00DB3A03" w:rsidRPr="00BF6628">
        <w:rPr>
          <w:rFonts w:ascii="Times New Roman" w:hAnsi="Times New Roman" w:cs="Times New Roman"/>
          <w:color w:val="000000" w:themeColor="text1"/>
          <w:sz w:val="28"/>
          <w:szCs w:val="28"/>
        </w:rPr>
        <w:t xml:space="preserve">work </w:t>
      </w:r>
      <w:r w:rsidR="00E45E0B" w:rsidRPr="00BF6628">
        <w:rPr>
          <w:rFonts w:ascii="Times New Roman" w:hAnsi="Times New Roman" w:cs="Times New Roman"/>
          <w:color w:val="000000" w:themeColor="text1"/>
          <w:sz w:val="28"/>
          <w:szCs w:val="28"/>
        </w:rPr>
        <w:t xml:space="preserve">or reflection can </w:t>
      </w:r>
      <w:r w:rsidR="00E86A7B" w:rsidRPr="00BF6628">
        <w:rPr>
          <w:rFonts w:ascii="Times New Roman" w:hAnsi="Times New Roman" w:cs="Times New Roman"/>
          <w:color w:val="000000" w:themeColor="text1"/>
          <w:sz w:val="28"/>
          <w:szCs w:val="28"/>
        </w:rPr>
        <w:t>bring up distressing feelings, images, thoughts and behaviors.</w:t>
      </w:r>
      <w:r w:rsidR="00E45E0B" w:rsidRPr="00BF6628">
        <w:rPr>
          <w:rFonts w:ascii="Times New Roman" w:hAnsi="Times New Roman" w:cs="Times New Roman"/>
          <w:color w:val="000000" w:themeColor="text1"/>
          <w:sz w:val="28"/>
          <w:szCs w:val="28"/>
        </w:rPr>
        <w:t xml:space="preserve"> </w:t>
      </w:r>
      <w:r w:rsidR="00E86A7B" w:rsidRPr="00BF6628">
        <w:rPr>
          <w:rFonts w:ascii="Times New Roman" w:hAnsi="Times New Roman" w:cs="Times New Roman"/>
          <w:color w:val="000000" w:themeColor="text1"/>
          <w:sz w:val="28"/>
          <w:szCs w:val="28"/>
        </w:rPr>
        <w:t xml:space="preserve">I agree to seek medical assistance or psychotherapy or any other appropriate physical or mental diagnosis and treatment from a practitioner duly licensed in </w:t>
      </w:r>
      <w:r>
        <w:rPr>
          <w:rFonts w:ascii="Times New Roman" w:hAnsi="Times New Roman" w:cs="Times New Roman"/>
          <w:color w:val="000000" w:themeColor="text1"/>
          <w:sz w:val="28"/>
          <w:szCs w:val="28"/>
        </w:rPr>
        <w:t>my state</w:t>
      </w:r>
      <w:r w:rsidR="00E86A7B" w:rsidRPr="00BF6628">
        <w:rPr>
          <w:rFonts w:ascii="Times New Roman" w:hAnsi="Times New Roman" w:cs="Times New Roman"/>
          <w:color w:val="000000" w:themeColor="text1"/>
          <w:sz w:val="28"/>
          <w:szCs w:val="28"/>
        </w:rPr>
        <w:t xml:space="preserve"> (such as a licensed medical doctor or licensed psychologist) if I find that these distressing aspects create a danger for myself or for others.</w:t>
      </w:r>
      <w:r w:rsidR="00974677" w:rsidRPr="00BF6628">
        <w:rPr>
          <w:rFonts w:ascii="Times New Roman" w:hAnsi="Times New Roman" w:cs="Times New Roman"/>
          <w:color w:val="000000" w:themeColor="text1"/>
          <w:sz w:val="28"/>
          <w:szCs w:val="28"/>
        </w:rPr>
        <w:t xml:space="preserve"> </w:t>
      </w:r>
    </w:p>
    <w:p w14:paraId="6F7D15AD" w14:textId="77777777" w:rsidR="005703E6" w:rsidRPr="00BF6628" w:rsidRDefault="005703E6" w:rsidP="00E86A7B">
      <w:pPr>
        <w:pStyle w:val="NormalWeb"/>
        <w:spacing w:before="0" w:beforeAutospacing="0" w:after="0" w:afterAutospacing="0"/>
        <w:jc w:val="both"/>
        <w:rPr>
          <w:rFonts w:ascii="Times New Roman" w:hAnsi="Times New Roman" w:cs="Times New Roman"/>
          <w:color w:val="FF0000"/>
          <w:sz w:val="28"/>
          <w:szCs w:val="28"/>
        </w:rPr>
      </w:pPr>
    </w:p>
    <w:p w14:paraId="4BB6564E" w14:textId="5B1E0943" w:rsidR="00F83CEA" w:rsidRPr="00BF6628" w:rsidRDefault="001428B0" w:rsidP="00F83CEA">
      <w:pPr>
        <w:pStyle w:val="NormalWeb"/>
        <w:spacing w:before="0" w:beforeAutospacing="0" w:after="0" w:afterAutospacing="0"/>
        <w:jc w:val="both"/>
        <w:rPr>
          <w:rFonts w:ascii="Times New Roman" w:hAnsi="Times New Roman" w:cs="Times New Roman"/>
          <w:color w:val="FF0000"/>
          <w:sz w:val="28"/>
          <w:szCs w:val="28"/>
        </w:rPr>
      </w:pPr>
      <w:r>
        <w:rPr>
          <w:rFonts w:ascii="Times New Roman" w:hAnsi="Times New Roman" w:cs="Times New Roman"/>
          <w:sz w:val="28"/>
          <w:szCs w:val="28"/>
        </w:rPr>
        <w:t>6</w:t>
      </w:r>
      <w:r w:rsidR="00F83CEA" w:rsidRPr="00BF6628">
        <w:rPr>
          <w:rFonts w:ascii="Times New Roman" w:hAnsi="Times New Roman" w:cs="Times New Roman"/>
          <w:sz w:val="28"/>
          <w:szCs w:val="28"/>
        </w:rPr>
        <w:t xml:space="preserve">. </w:t>
      </w:r>
      <w:r w:rsidR="00922E8A">
        <w:rPr>
          <w:rFonts w:ascii="Times New Roman" w:hAnsi="Times New Roman" w:cs="Times New Roman"/>
          <w:sz w:val="28"/>
          <w:szCs w:val="28"/>
          <w:u w:val="single"/>
        </w:rPr>
        <w:t>No Hospitalization for Psychiatric Condition</w:t>
      </w:r>
      <w:r w:rsidR="00F83CEA" w:rsidRPr="00BF6628">
        <w:rPr>
          <w:rFonts w:ascii="Times New Roman" w:hAnsi="Times New Roman" w:cs="Times New Roman"/>
          <w:sz w:val="28"/>
          <w:szCs w:val="28"/>
        </w:rPr>
        <w:t>.  I acknowledge that I have not been hospitalized for any psychiatric condition</w:t>
      </w:r>
      <w:r w:rsidR="005703E6" w:rsidRPr="00BF6628">
        <w:rPr>
          <w:rFonts w:ascii="Times New Roman" w:hAnsi="Times New Roman" w:cs="Times New Roman"/>
          <w:sz w:val="28"/>
          <w:szCs w:val="28"/>
        </w:rPr>
        <w:t xml:space="preserve"> within the last ten (10) </w:t>
      </w:r>
      <w:r w:rsidR="005703E6" w:rsidRPr="00BF6628">
        <w:rPr>
          <w:rFonts w:ascii="Times New Roman" w:hAnsi="Times New Roman" w:cs="Times New Roman"/>
          <w:color w:val="000000" w:themeColor="text1"/>
          <w:sz w:val="28"/>
          <w:szCs w:val="28"/>
        </w:rPr>
        <w:t>years, nor have charges been brought against me based on my behavior</w:t>
      </w:r>
      <w:r w:rsidR="00922E8A">
        <w:rPr>
          <w:rFonts w:ascii="Times New Roman" w:hAnsi="Times New Roman" w:cs="Times New Roman"/>
          <w:color w:val="000000" w:themeColor="text1"/>
          <w:sz w:val="28"/>
          <w:szCs w:val="28"/>
        </w:rPr>
        <w:t xml:space="preserve">, or if so, I assume all risks associated with any service or product provided by Providers. </w:t>
      </w:r>
    </w:p>
    <w:p w14:paraId="2D19D656" w14:textId="77777777" w:rsidR="00FB6BA8" w:rsidRPr="00BF6628" w:rsidRDefault="00FB6BA8" w:rsidP="00E86A7B">
      <w:pPr>
        <w:pStyle w:val="NormalWeb"/>
        <w:spacing w:before="0" w:beforeAutospacing="0" w:after="0" w:afterAutospacing="0"/>
        <w:jc w:val="both"/>
        <w:rPr>
          <w:rFonts w:ascii="Times New Roman" w:hAnsi="Times New Roman" w:cs="Times New Roman"/>
          <w:color w:val="000000"/>
          <w:sz w:val="28"/>
          <w:szCs w:val="28"/>
        </w:rPr>
      </w:pPr>
    </w:p>
    <w:p w14:paraId="53407F93" w14:textId="7A0D0C25" w:rsidR="00E86A7B" w:rsidRDefault="00F83CEA" w:rsidP="00E86A7B">
      <w:pPr>
        <w:pStyle w:val="NormalWeb"/>
        <w:spacing w:before="0" w:beforeAutospacing="0" w:after="0" w:afterAutospacing="0"/>
        <w:jc w:val="both"/>
        <w:rPr>
          <w:rFonts w:ascii="Times New Roman" w:hAnsi="Times New Roman" w:cs="Times New Roman"/>
          <w:sz w:val="28"/>
          <w:szCs w:val="28"/>
        </w:rPr>
      </w:pPr>
      <w:r w:rsidRPr="00BF6628">
        <w:rPr>
          <w:rFonts w:ascii="Times New Roman" w:hAnsi="Times New Roman" w:cs="Times New Roman"/>
          <w:color w:val="000000"/>
          <w:sz w:val="28"/>
          <w:szCs w:val="28"/>
        </w:rPr>
        <w:t>8</w:t>
      </w:r>
      <w:r w:rsidR="00E86A7B" w:rsidRPr="00BF6628">
        <w:rPr>
          <w:rFonts w:ascii="Times New Roman" w:hAnsi="Times New Roman" w:cs="Times New Roman"/>
          <w:color w:val="000000"/>
          <w:sz w:val="28"/>
          <w:szCs w:val="28"/>
        </w:rPr>
        <w:t xml:space="preserve">. </w:t>
      </w:r>
      <w:r w:rsidR="005703E6" w:rsidRPr="00BF6628">
        <w:rPr>
          <w:rFonts w:ascii="Times New Roman" w:hAnsi="Times New Roman" w:cs="Times New Roman"/>
          <w:color w:val="000000" w:themeColor="text1"/>
          <w:sz w:val="28"/>
          <w:szCs w:val="28"/>
          <w:u w:val="single"/>
        </w:rPr>
        <w:t>Assumption of R</w:t>
      </w:r>
      <w:r w:rsidR="00E86A7B" w:rsidRPr="00BF6628">
        <w:rPr>
          <w:rFonts w:ascii="Times New Roman" w:hAnsi="Times New Roman" w:cs="Times New Roman"/>
          <w:color w:val="000000" w:themeColor="text1"/>
          <w:sz w:val="28"/>
          <w:szCs w:val="28"/>
          <w:u w:val="single"/>
        </w:rPr>
        <w:t>isk</w:t>
      </w:r>
      <w:r w:rsidR="00E86A7B" w:rsidRPr="00BF6628">
        <w:rPr>
          <w:rFonts w:ascii="Times New Roman" w:hAnsi="Times New Roman" w:cs="Times New Roman"/>
          <w:color w:val="000000"/>
          <w:sz w:val="28"/>
          <w:szCs w:val="28"/>
        </w:rPr>
        <w:t xml:space="preserve">.  </w:t>
      </w:r>
      <w:r w:rsidR="00E86A7B" w:rsidRPr="00BF6628">
        <w:rPr>
          <w:rFonts w:ascii="Times New Roman" w:hAnsi="Times New Roman" w:cs="Times New Roman"/>
          <w:sz w:val="28"/>
          <w:szCs w:val="28"/>
        </w:rPr>
        <w:t>I knowingly, voluntarily, and intelligently decide to receive the services described above, and I knowingly, voluntarily, and intelligently assume all risks involved in the same. As a result of my assumption of these risks, I agree to release, hold harmless, indemnify, and defend Provider</w:t>
      </w:r>
      <w:r w:rsidR="00710CB1">
        <w:rPr>
          <w:rFonts w:ascii="Times New Roman" w:hAnsi="Times New Roman" w:cs="Times New Roman"/>
          <w:sz w:val="28"/>
          <w:szCs w:val="28"/>
        </w:rPr>
        <w:t>s</w:t>
      </w:r>
      <w:r w:rsidR="00E86A7B" w:rsidRPr="00BF6628">
        <w:rPr>
          <w:rFonts w:ascii="Times New Roman" w:hAnsi="Times New Roman" w:cs="Times New Roman"/>
          <w:sz w:val="28"/>
          <w:szCs w:val="28"/>
        </w:rPr>
        <w:t xml:space="preserve"> and </w:t>
      </w:r>
      <w:r w:rsidR="00710CB1">
        <w:rPr>
          <w:rFonts w:ascii="Times New Roman" w:hAnsi="Times New Roman" w:cs="Times New Roman"/>
          <w:sz w:val="28"/>
          <w:szCs w:val="28"/>
        </w:rPr>
        <w:t>t</w:t>
      </w:r>
      <w:r w:rsidR="00E86A7B" w:rsidRPr="00BF6628">
        <w:rPr>
          <w:rFonts w:ascii="Times New Roman" w:hAnsi="Times New Roman" w:cs="Times New Roman"/>
          <w:sz w:val="28"/>
          <w:szCs w:val="28"/>
        </w:rPr>
        <w:t>he</w:t>
      </w:r>
      <w:r w:rsidR="00710CB1">
        <w:rPr>
          <w:rFonts w:ascii="Times New Roman" w:hAnsi="Times New Roman" w:cs="Times New Roman"/>
          <w:sz w:val="28"/>
          <w:szCs w:val="28"/>
        </w:rPr>
        <w:t>i</w:t>
      </w:r>
      <w:r w:rsidR="00E86A7B" w:rsidRPr="00BF6628">
        <w:rPr>
          <w:rFonts w:ascii="Times New Roman" w:hAnsi="Times New Roman" w:cs="Times New Roman"/>
          <w:sz w:val="28"/>
          <w:szCs w:val="28"/>
        </w:rPr>
        <w:t>r agents from and against any and all claims which I (or my representatives) may have for any loss, damage, or injury arising out of or in connection with use of the services described above, or arising out of or in connection with referral to other practitioners or merchants for delivery of any services.</w:t>
      </w:r>
    </w:p>
    <w:p w14:paraId="6378E213" w14:textId="77777777" w:rsidR="0094315B" w:rsidRDefault="0094315B" w:rsidP="00E86A7B">
      <w:pPr>
        <w:pStyle w:val="NormalWeb"/>
        <w:spacing w:before="0" w:beforeAutospacing="0" w:after="0" w:afterAutospacing="0"/>
        <w:jc w:val="both"/>
        <w:rPr>
          <w:rFonts w:ascii="Times New Roman" w:hAnsi="Times New Roman" w:cs="Times New Roman"/>
          <w:sz w:val="28"/>
          <w:szCs w:val="28"/>
        </w:rPr>
      </w:pPr>
    </w:p>
    <w:p w14:paraId="3BD2BDC6" w14:textId="0B0C9C8F" w:rsidR="0094315B" w:rsidRPr="0094315B" w:rsidRDefault="0094315B" w:rsidP="0094315B">
      <w:pPr>
        <w:pStyle w:val="CommentText"/>
      </w:pPr>
      <w:r>
        <w:rPr>
          <w:sz w:val="28"/>
          <w:szCs w:val="28"/>
        </w:rPr>
        <w:t xml:space="preserve">9. </w:t>
      </w:r>
      <w:r>
        <w:rPr>
          <w:sz w:val="28"/>
          <w:szCs w:val="28"/>
          <w:u w:val="single"/>
        </w:rPr>
        <w:t>Limitation of Liability.</w:t>
      </w:r>
      <w:r>
        <w:rPr>
          <w:sz w:val="28"/>
          <w:szCs w:val="28"/>
        </w:rPr>
        <w:t xml:space="preserve"> Provider</w:t>
      </w:r>
      <w:r w:rsidR="00710CB1">
        <w:rPr>
          <w:sz w:val="28"/>
          <w:szCs w:val="28"/>
        </w:rPr>
        <w:t xml:space="preserve">s are </w:t>
      </w:r>
      <w:r>
        <w:rPr>
          <w:sz w:val="28"/>
          <w:szCs w:val="28"/>
        </w:rPr>
        <w:t xml:space="preserve">not </w:t>
      </w:r>
      <w:r w:rsidRPr="00D70BF3">
        <w:rPr>
          <w:sz w:val="28"/>
          <w:szCs w:val="28"/>
        </w:rPr>
        <w:t xml:space="preserve">liable to </w:t>
      </w:r>
      <w:r>
        <w:rPr>
          <w:sz w:val="28"/>
          <w:szCs w:val="28"/>
        </w:rPr>
        <w:t xml:space="preserve">me </w:t>
      </w:r>
      <w:r w:rsidRPr="00D70BF3">
        <w:rPr>
          <w:sz w:val="28"/>
          <w:szCs w:val="28"/>
        </w:rPr>
        <w:t>or any third party for any damages (including, without limitation, direct, indirect, incidental, special, consequential, exemplary, incidental, special, or punitive damages, personal injury/wrongful death, lost profits, good will, use data or other intangible losses (whether or not we have been advised of the possibility of such damages)) or damages arising from or relating to th</w:t>
      </w:r>
      <w:r>
        <w:rPr>
          <w:sz w:val="28"/>
          <w:szCs w:val="28"/>
        </w:rPr>
        <w:t xml:space="preserve">e Consent or this Agreement, even if advised of the possibility of such loss or damages, and whether under negligence or some other theory of liability. </w:t>
      </w:r>
      <w:r w:rsidRPr="00D70BF3">
        <w:rPr>
          <w:sz w:val="28"/>
          <w:szCs w:val="28"/>
        </w:rPr>
        <w:t xml:space="preserve">Because some states do not allow the exclusion or limitation of liability for consequential or incidental damages, in such states, liability is limited to the fullest extent permitted by law.  Notwithstanding the above, </w:t>
      </w:r>
      <w:r w:rsidR="00710CB1">
        <w:rPr>
          <w:sz w:val="28"/>
          <w:szCs w:val="28"/>
        </w:rPr>
        <w:t>Provider</w:t>
      </w:r>
      <w:r>
        <w:rPr>
          <w:sz w:val="28"/>
          <w:szCs w:val="28"/>
        </w:rPr>
        <w:t>s</w:t>
      </w:r>
      <w:r w:rsidR="00710CB1">
        <w:rPr>
          <w:sz w:val="28"/>
          <w:szCs w:val="28"/>
        </w:rPr>
        <w:t>’</w:t>
      </w:r>
      <w:r>
        <w:rPr>
          <w:sz w:val="28"/>
          <w:szCs w:val="28"/>
        </w:rPr>
        <w:t xml:space="preserve"> </w:t>
      </w:r>
      <w:r w:rsidRPr="00D70BF3">
        <w:rPr>
          <w:sz w:val="28"/>
          <w:szCs w:val="28"/>
        </w:rPr>
        <w:t>sole liability for any reason to</w:t>
      </w:r>
      <w:r>
        <w:rPr>
          <w:sz w:val="28"/>
          <w:szCs w:val="28"/>
        </w:rPr>
        <w:t xml:space="preserve"> me</w:t>
      </w:r>
      <w:r w:rsidRPr="00D70BF3">
        <w:rPr>
          <w:sz w:val="28"/>
          <w:szCs w:val="28"/>
        </w:rPr>
        <w:t xml:space="preserve">, and </w:t>
      </w:r>
      <w:r>
        <w:rPr>
          <w:sz w:val="28"/>
          <w:szCs w:val="28"/>
        </w:rPr>
        <w:t xml:space="preserve">my </w:t>
      </w:r>
      <w:r w:rsidRPr="00D70BF3">
        <w:rPr>
          <w:sz w:val="28"/>
          <w:szCs w:val="28"/>
        </w:rPr>
        <w:t xml:space="preserve">sole and exclusive remedy for any cause or claim whatsoever, shall be limited to the amount paid by </w:t>
      </w:r>
      <w:r>
        <w:rPr>
          <w:sz w:val="28"/>
          <w:szCs w:val="28"/>
        </w:rPr>
        <w:t xml:space="preserve">me </w:t>
      </w:r>
      <w:r w:rsidRPr="00D70BF3">
        <w:rPr>
          <w:sz w:val="28"/>
          <w:szCs w:val="28"/>
        </w:rPr>
        <w:t xml:space="preserve">for </w:t>
      </w:r>
      <w:r>
        <w:rPr>
          <w:sz w:val="28"/>
          <w:szCs w:val="28"/>
        </w:rPr>
        <w:t>services or other service provided by Provider</w:t>
      </w:r>
      <w:r w:rsidR="00710CB1">
        <w:rPr>
          <w:sz w:val="28"/>
          <w:szCs w:val="28"/>
        </w:rPr>
        <w:t>s</w:t>
      </w:r>
      <w:r>
        <w:rPr>
          <w:sz w:val="28"/>
          <w:szCs w:val="28"/>
        </w:rPr>
        <w:t xml:space="preserve">, and, </w:t>
      </w:r>
      <w:r w:rsidRPr="00D70BF3">
        <w:rPr>
          <w:sz w:val="28"/>
          <w:szCs w:val="28"/>
        </w:rPr>
        <w:t xml:space="preserve">must be brought within one (1) year since the event giving rise to such action occurred.  </w:t>
      </w:r>
      <w:r>
        <w:rPr>
          <w:sz w:val="28"/>
          <w:szCs w:val="28"/>
        </w:rPr>
        <w:t xml:space="preserve">I </w:t>
      </w:r>
      <w:r w:rsidRPr="00D70BF3">
        <w:rPr>
          <w:sz w:val="28"/>
          <w:szCs w:val="28"/>
        </w:rPr>
        <w:t xml:space="preserve">understand and agree that </w:t>
      </w:r>
      <w:r>
        <w:rPr>
          <w:sz w:val="28"/>
          <w:szCs w:val="28"/>
        </w:rPr>
        <w:t xml:space="preserve">my participation with respect to receiving services </w:t>
      </w:r>
      <w:r w:rsidRPr="00D70BF3">
        <w:rPr>
          <w:sz w:val="28"/>
          <w:szCs w:val="28"/>
        </w:rPr>
        <w:t xml:space="preserve">is predicated upon </w:t>
      </w:r>
      <w:r>
        <w:rPr>
          <w:sz w:val="28"/>
          <w:szCs w:val="28"/>
        </w:rPr>
        <w:t xml:space="preserve">my </w:t>
      </w:r>
      <w:r w:rsidRPr="00D70BF3">
        <w:rPr>
          <w:sz w:val="28"/>
          <w:szCs w:val="28"/>
        </w:rPr>
        <w:t>waiver of any right to participate in a class action suit for any losses or damages resulting from</w:t>
      </w:r>
      <w:r>
        <w:rPr>
          <w:sz w:val="28"/>
          <w:szCs w:val="28"/>
        </w:rPr>
        <w:t xml:space="preserve"> the same</w:t>
      </w:r>
      <w:r w:rsidRPr="00D70BF3">
        <w:rPr>
          <w:sz w:val="28"/>
          <w:szCs w:val="28"/>
        </w:rPr>
        <w:t>.</w:t>
      </w:r>
    </w:p>
    <w:p w14:paraId="6C6B1E8A" w14:textId="77777777" w:rsidR="00E86A7B" w:rsidRPr="00BF6628" w:rsidRDefault="00E86A7B" w:rsidP="00E86A7B">
      <w:pPr>
        <w:pStyle w:val="NormalWeb"/>
        <w:spacing w:before="0" w:beforeAutospacing="0" w:after="0" w:afterAutospacing="0"/>
        <w:jc w:val="both"/>
        <w:rPr>
          <w:rFonts w:ascii="Times New Roman" w:hAnsi="Times New Roman" w:cs="Times New Roman"/>
          <w:color w:val="000000" w:themeColor="text1"/>
          <w:sz w:val="28"/>
          <w:szCs w:val="28"/>
        </w:rPr>
      </w:pPr>
    </w:p>
    <w:p w14:paraId="647F82CD" w14:textId="61A4DF08" w:rsidR="00E86A7B" w:rsidRPr="00BF6628" w:rsidRDefault="0094315B" w:rsidP="00E86A7B">
      <w:pPr>
        <w:pStyle w:val="NormalWe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000000" w:themeColor="text1"/>
          <w:sz w:val="28"/>
          <w:szCs w:val="28"/>
        </w:rPr>
        <w:t>10</w:t>
      </w:r>
      <w:r w:rsidR="00E86A7B" w:rsidRPr="00BF6628">
        <w:rPr>
          <w:rFonts w:ascii="Times New Roman" w:hAnsi="Times New Roman" w:cs="Times New Roman"/>
          <w:color w:val="000000" w:themeColor="text1"/>
          <w:sz w:val="28"/>
          <w:szCs w:val="28"/>
        </w:rPr>
        <w:t xml:space="preserve">. </w:t>
      </w:r>
      <w:r w:rsidR="00E86A7B" w:rsidRPr="00BF6628">
        <w:rPr>
          <w:rFonts w:ascii="Times New Roman" w:hAnsi="Times New Roman" w:cs="Times New Roman"/>
          <w:color w:val="000000" w:themeColor="text1"/>
          <w:sz w:val="28"/>
          <w:szCs w:val="28"/>
          <w:u w:val="single"/>
        </w:rPr>
        <w:t>Cancellation</w:t>
      </w:r>
      <w:r w:rsidR="00E86A7B" w:rsidRPr="00BF6628">
        <w:rPr>
          <w:rFonts w:ascii="Times New Roman" w:hAnsi="Times New Roman" w:cs="Times New Roman"/>
          <w:color w:val="000000" w:themeColor="text1"/>
          <w:sz w:val="28"/>
          <w:szCs w:val="28"/>
        </w:rPr>
        <w:t xml:space="preserve">.  I understand there is a </w:t>
      </w:r>
      <w:r w:rsidR="005703E6" w:rsidRPr="00BF6628">
        <w:rPr>
          <w:rFonts w:ascii="Times New Roman" w:hAnsi="Times New Roman" w:cs="Times New Roman"/>
          <w:color w:val="000000" w:themeColor="text1"/>
          <w:sz w:val="28"/>
          <w:szCs w:val="28"/>
        </w:rPr>
        <w:t>24</w:t>
      </w:r>
      <w:r w:rsidR="00E86A7B" w:rsidRPr="00BF6628">
        <w:rPr>
          <w:rFonts w:ascii="Times New Roman" w:hAnsi="Times New Roman" w:cs="Times New Roman"/>
          <w:color w:val="000000" w:themeColor="text1"/>
          <w:sz w:val="28"/>
          <w:szCs w:val="28"/>
        </w:rPr>
        <w:t>-hour appointment cancellation policy and that if I miss my scheduled appointment or cancel withi</w:t>
      </w:r>
      <w:r w:rsidR="005703E6" w:rsidRPr="00BF6628">
        <w:rPr>
          <w:rFonts w:ascii="Times New Roman" w:hAnsi="Times New Roman" w:cs="Times New Roman"/>
          <w:color w:val="000000" w:themeColor="text1"/>
          <w:sz w:val="28"/>
          <w:szCs w:val="28"/>
        </w:rPr>
        <w:t>n less than 24</w:t>
      </w:r>
      <w:r w:rsidR="00E86A7B" w:rsidRPr="00BF6628">
        <w:rPr>
          <w:rFonts w:ascii="Times New Roman" w:hAnsi="Times New Roman" w:cs="Times New Roman"/>
          <w:color w:val="000000" w:themeColor="text1"/>
          <w:sz w:val="28"/>
          <w:szCs w:val="28"/>
        </w:rPr>
        <w:t xml:space="preserve">-hour </w:t>
      </w:r>
      <w:r w:rsidR="00E86A7B" w:rsidRPr="00BF6628">
        <w:rPr>
          <w:rFonts w:ascii="Times New Roman" w:hAnsi="Times New Roman" w:cs="Times New Roman"/>
          <w:sz w:val="28"/>
          <w:szCs w:val="28"/>
        </w:rPr>
        <w:t>notice, I am responsible for half the cost of the session.</w:t>
      </w:r>
    </w:p>
    <w:p w14:paraId="0AC9D741" w14:textId="77777777" w:rsidR="00E86A7B" w:rsidRPr="00BF6628" w:rsidRDefault="00E86A7B" w:rsidP="00E86A7B">
      <w:pPr>
        <w:pStyle w:val="NormalWeb"/>
        <w:spacing w:before="0" w:beforeAutospacing="0" w:after="0" w:afterAutospacing="0"/>
        <w:jc w:val="both"/>
        <w:rPr>
          <w:rFonts w:ascii="Times New Roman" w:hAnsi="Times New Roman" w:cs="Times New Roman"/>
          <w:sz w:val="28"/>
          <w:szCs w:val="28"/>
        </w:rPr>
      </w:pPr>
    </w:p>
    <w:p w14:paraId="7C5397D9" w14:textId="6E1037A3" w:rsidR="00E86A7B" w:rsidRPr="00BF6628" w:rsidRDefault="0094315B" w:rsidP="00E86A7B">
      <w:pPr>
        <w:pStyle w:val="NormalWeb"/>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11</w:t>
      </w:r>
      <w:r w:rsidR="00E86A7B" w:rsidRPr="00BF6628">
        <w:rPr>
          <w:rFonts w:ascii="Times New Roman" w:hAnsi="Times New Roman" w:cs="Times New Roman"/>
          <w:sz w:val="28"/>
          <w:szCs w:val="28"/>
        </w:rPr>
        <w:t xml:space="preserve">. </w:t>
      </w:r>
      <w:r w:rsidR="00E86A7B" w:rsidRPr="00BF6628">
        <w:rPr>
          <w:rFonts w:ascii="Times New Roman" w:hAnsi="Times New Roman" w:cs="Times New Roman"/>
          <w:sz w:val="28"/>
          <w:szCs w:val="28"/>
          <w:u w:val="single"/>
        </w:rPr>
        <w:t>Financial Responsibility</w:t>
      </w:r>
      <w:r w:rsidR="00E86A7B" w:rsidRPr="00BF6628">
        <w:rPr>
          <w:rFonts w:ascii="Times New Roman" w:hAnsi="Times New Roman" w:cs="Times New Roman"/>
          <w:sz w:val="28"/>
          <w:szCs w:val="28"/>
        </w:rPr>
        <w:t>. I understand that Provider</w:t>
      </w:r>
      <w:r w:rsidR="00710CB1">
        <w:rPr>
          <w:rFonts w:ascii="Times New Roman" w:hAnsi="Times New Roman" w:cs="Times New Roman"/>
          <w:sz w:val="28"/>
          <w:szCs w:val="28"/>
        </w:rPr>
        <w:t>s do</w:t>
      </w:r>
      <w:r w:rsidR="00E86A7B" w:rsidRPr="00BF6628">
        <w:rPr>
          <w:rFonts w:ascii="Times New Roman" w:hAnsi="Times New Roman" w:cs="Times New Roman"/>
          <w:sz w:val="28"/>
          <w:szCs w:val="28"/>
        </w:rPr>
        <w:t xml:space="preserve"> not accept insurance or negotiate w</w:t>
      </w:r>
      <w:r w:rsidR="00710CB1">
        <w:rPr>
          <w:rFonts w:ascii="Times New Roman" w:hAnsi="Times New Roman" w:cs="Times New Roman"/>
          <w:sz w:val="28"/>
          <w:szCs w:val="28"/>
        </w:rPr>
        <w:t>ith insurers, and that Provider</w:t>
      </w:r>
      <w:r w:rsidR="00E86A7B" w:rsidRPr="00BF6628">
        <w:rPr>
          <w:rFonts w:ascii="Times New Roman" w:hAnsi="Times New Roman" w:cs="Times New Roman"/>
          <w:sz w:val="28"/>
          <w:szCs w:val="28"/>
        </w:rPr>
        <w:t>s</w:t>
      </w:r>
      <w:r w:rsidR="00710CB1">
        <w:rPr>
          <w:rFonts w:ascii="Times New Roman" w:hAnsi="Times New Roman" w:cs="Times New Roman"/>
          <w:sz w:val="28"/>
          <w:szCs w:val="28"/>
        </w:rPr>
        <w:t>’</w:t>
      </w:r>
      <w:r w:rsidR="00E86A7B" w:rsidRPr="00BF6628">
        <w:rPr>
          <w:rFonts w:ascii="Times New Roman" w:hAnsi="Times New Roman" w:cs="Times New Roman"/>
          <w:sz w:val="28"/>
          <w:szCs w:val="28"/>
        </w:rPr>
        <w:t xml:space="preserve"> services are likely not reimbursed by any insurer.  I am financially responsible for my session and agree to pay the charges incurred. Provider</w:t>
      </w:r>
      <w:r w:rsidR="00710CB1">
        <w:rPr>
          <w:rFonts w:ascii="Times New Roman" w:hAnsi="Times New Roman" w:cs="Times New Roman"/>
          <w:sz w:val="28"/>
          <w:szCs w:val="28"/>
        </w:rPr>
        <w:t>s do</w:t>
      </w:r>
      <w:r w:rsidR="00E86A7B" w:rsidRPr="00BF6628">
        <w:rPr>
          <w:rFonts w:ascii="Times New Roman" w:hAnsi="Times New Roman" w:cs="Times New Roman"/>
          <w:sz w:val="28"/>
          <w:szCs w:val="28"/>
        </w:rPr>
        <w:t xml:space="preserve"> not accept partial payment or waive payment.</w:t>
      </w:r>
    </w:p>
    <w:p w14:paraId="7B91F0FE" w14:textId="77777777" w:rsidR="00242350" w:rsidRPr="00BF6628" w:rsidRDefault="00242350" w:rsidP="00E86A7B">
      <w:pPr>
        <w:pStyle w:val="NormalWeb"/>
        <w:spacing w:before="0" w:beforeAutospacing="0" w:after="0" w:afterAutospacing="0"/>
        <w:jc w:val="both"/>
        <w:rPr>
          <w:rFonts w:ascii="Times New Roman" w:hAnsi="Times New Roman" w:cs="Times New Roman"/>
          <w:sz w:val="28"/>
          <w:szCs w:val="28"/>
        </w:rPr>
      </w:pPr>
    </w:p>
    <w:p w14:paraId="500D3F19" w14:textId="76A4ABB1" w:rsidR="00D67A55" w:rsidRPr="00BF6628" w:rsidRDefault="0094315B" w:rsidP="00B145C1">
      <w:pPr>
        <w:pStyle w:val="NormalWeb"/>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sz w:val="28"/>
          <w:szCs w:val="28"/>
        </w:rPr>
        <w:t>12</w:t>
      </w:r>
      <w:r w:rsidR="00242350" w:rsidRPr="00BF6628">
        <w:rPr>
          <w:rFonts w:ascii="Times New Roman" w:hAnsi="Times New Roman" w:cs="Times New Roman"/>
          <w:sz w:val="28"/>
          <w:szCs w:val="28"/>
        </w:rPr>
        <w:t>.</w:t>
      </w:r>
      <w:r w:rsidR="00B145C1" w:rsidRPr="00BF6628">
        <w:rPr>
          <w:rFonts w:ascii="Times New Roman" w:hAnsi="Times New Roman" w:cs="Times New Roman"/>
          <w:sz w:val="28"/>
          <w:szCs w:val="28"/>
        </w:rPr>
        <w:t xml:space="preserve">  </w:t>
      </w:r>
      <w:r w:rsidR="00B145C1" w:rsidRPr="00BF6628">
        <w:rPr>
          <w:rFonts w:ascii="Times New Roman" w:hAnsi="Times New Roman" w:cs="Times New Roman"/>
          <w:sz w:val="28"/>
          <w:szCs w:val="28"/>
          <w:u w:val="single"/>
        </w:rPr>
        <w:t>Arbitration</w:t>
      </w:r>
      <w:r w:rsidR="00B145C1" w:rsidRPr="00BF6628">
        <w:rPr>
          <w:rFonts w:ascii="Times New Roman" w:hAnsi="Times New Roman" w:cs="Times New Roman"/>
          <w:sz w:val="28"/>
          <w:szCs w:val="28"/>
        </w:rPr>
        <w:t xml:space="preserve">. </w:t>
      </w:r>
      <w:r w:rsidR="00B145C1" w:rsidRPr="00BF6628">
        <w:rPr>
          <w:rFonts w:ascii="Times New Roman" w:hAnsi="Times New Roman" w:cs="Times New Roman"/>
          <w:color w:val="000000"/>
          <w:sz w:val="28"/>
          <w:szCs w:val="28"/>
        </w:rPr>
        <w:t xml:space="preserve">Any dispute, claim, or controversy arising out of or relating to this Agreement or the breach, termination, enforcement, interpretation or validity thereof, including the determination of the scope or applicability of this agreement to arbitrate, shall be determined by arbitration in </w:t>
      </w:r>
      <w:r w:rsidR="00724769">
        <w:rPr>
          <w:rFonts w:ascii="Times New Roman" w:hAnsi="Times New Roman" w:cs="Times New Roman"/>
          <w:color w:val="000000"/>
          <w:sz w:val="28"/>
          <w:szCs w:val="28"/>
        </w:rPr>
        <w:t>Riverside</w:t>
      </w:r>
      <w:r w:rsidR="00B145C1" w:rsidRPr="00BF6628">
        <w:rPr>
          <w:rFonts w:ascii="Times New Roman" w:hAnsi="Times New Roman" w:cs="Times New Roman"/>
          <w:color w:val="000000"/>
          <w:sz w:val="28"/>
          <w:szCs w:val="28"/>
        </w:rPr>
        <w:t>, California, before one (1) arbitrator.  The arbitration shall be administered by AHLA Alternative Dispute Resolution Service Rul</w:t>
      </w:r>
      <w:r w:rsidR="00724769">
        <w:rPr>
          <w:rFonts w:ascii="Times New Roman" w:hAnsi="Times New Roman" w:cs="Times New Roman"/>
          <w:color w:val="000000"/>
          <w:sz w:val="28"/>
          <w:szCs w:val="28"/>
        </w:rPr>
        <w:t>es of Procedure for Arbitration</w:t>
      </w:r>
      <w:r w:rsidR="00B145C1" w:rsidRPr="00BF6628">
        <w:rPr>
          <w:rFonts w:ascii="Times New Roman" w:hAnsi="Times New Roman" w:cs="Times New Roman"/>
          <w:color w:val="000000"/>
          <w:sz w:val="28"/>
          <w:szCs w:val="28"/>
        </w:rPr>
        <w:t>. Judgment on the award may be entered in any court having jurisdiction.  This provision shall not preclude either party from seeking provisional remedies in aid of arbitration from a court of appropriate jurisdiction.  The arbitrator may, in the award, allocate all or part of the costs of the arbitration, including the fees of the arbitrator.  Each party has read and understood this Section (</w:t>
      </w:r>
      <w:r w:rsidR="00B145C1" w:rsidRPr="00BF6628">
        <w:rPr>
          <w:rFonts w:ascii="Times New Roman" w:hAnsi="Times New Roman" w:cs="Times New Roman"/>
          <w:i/>
          <w:color w:val="000000"/>
          <w:sz w:val="28"/>
          <w:szCs w:val="28"/>
        </w:rPr>
        <w:t>Arbitration</w:t>
      </w:r>
      <w:r w:rsidR="00B145C1" w:rsidRPr="00BF6628">
        <w:rPr>
          <w:rFonts w:ascii="Times New Roman" w:hAnsi="Times New Roman" w:cs="Times New Roman"/>
          <w:color w:val="000000"/>
          <w:sz w:val="28"/>
          <w:szCs w:val="28"/>
        </w:rPr>
        <w:t xml:space="preserve">) and understands that it thereby agrees to submit any claims arising out of this Agreement to binding arbitration, and that this </w:t>
      </w:r>
      <w:r w:rsidR="00B145C1" w:rsidRPr="00BF6628">
        <w:rPr>
          <w:rFonts w:ascii="Times New Roman" w:hAnsi="Times New Roman" w:cs="Times New Roman"/>
          <w:color w:val="000000"/>
          <w:sz w:val="28"/>
          <w:szCs w:val="28"/>
        </w:rPr>
        <w:lastRenderedPageBreak/>
        <w:t>dispute resolution provision constitutes a waiver of the Party’s right to a jury trial. HOWEVER, prior to either party initiating Arbitration of any dispute, the parties agree to attempt mediation of the dispute with a mutually agreeable trained mediator. “Trained mediator” means a professional with actual training and experience in the field of Mediation and/or dispute resolution. EACH PARTY HAS READ AND UNDERSTANDS THIS SECTION and UNDERSTANDS THAT BY SIGNING THIS AGREEMENT, THE PARTY AGREES TO SUBMIT ANY CLAIMS ARISING OUT OF, RELATING TO, OR IN CONNECTION WITH THIS AGREEMENT, OR THE INTERPRETATION, VALIDITY, CONSTRUCTION, PERFORMANCE, BREACH, OR TERMINATION THEREOF TO MEDIATION AND ARBITRATION, AND THAT THE DISPUTE RESOLUTION PROVISIONS SET FORTH IN THIS SECTION CONSTITUTE A WAIVER OF THE PARTY’S RIGHT TO A JURY TRIAL.</w:t>
      </w:r>
    </w:p>
    <w:p w14:paraId="5C5B71E5" w14:textId="47AC685B" w:rsidR="003B109E" w:rsidRPr="00BF6628" w:rsidRDefault="003B109E" w:rsidP="00B145C1">
      <w:pPr>
        <w:pStyle w:val="NormalWeb"/>
        <w:spacing w:before="0" w:beforeAutospacing="0" w:after="0" w:afterAutospacing="0"/>
        <w:jc w:val="both"/>
        <w:rPr>
          <w:rFonts w:ascii="Times New Roman" w:hAnsi="Times New Roman" w:cs="Times New Roman"/>
          <w:color w:val="000000"/>
          <w:sz w:val="28"/>
          <w:szCs w:val="28"/>
        </w:rPr>
      </w:pPr>
    </w:p>
    <w:p w14:paraId="3C2C4127" w14:textId="712B5E59" w:rsidR="003B109E" w:rsidRPr="00BF6628" w:rsidRDefault="006A5B80" w:rsidP="00B145C1">
      <w:pPr>
        <w:pStyle w:val="NormalWe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000000"/>
          <w:sz w:val="28"/>
          <w:szCs w:val="28"/>
        </w:rPr>
        <w:t>13</w:t>
      </w:r>
      <w:r w:rsidR="003B109E" w:rsidRPr="00BF6628">
        <w:rPr>
          <w:rFonts w:ascii="Times New Roman" w:hAnsi="Times New Roman" w:cs="Times New Roman"/>
          <w:color w:val="000000"/>
          <w:sz w:val="28"/>
          <w:szCs w:val="28"/>
        </w:rPr>
        <w:t xml:space="preserve">. </w:t>
      </w:r>
      <w:r w:rsidR="003B109E" w:rsidRPr="00BF6628">
        <w:rPr>
          <w:rFonts w:ascii="Times New Roman" w:hAnsi="Times New Roman" w:cs="Times New Roman"/>
          <w:color w:val="000000"/>
          <w:sz w:val="28"/>
          <w:szCs w:val="28"/>
          <w:u w:val="single"/>
        </w:rPr>
        <w:t>Fee</w:t>
      </w:r>
      <w:r w:rsidR="003B109E" w:rsidRPr="00BF6628">
        <w:rPr>
          <w:rFonts w:ascii="Times New Roman" w:hAnsi="Times New Roman" w:cs="Times New Roman"/>
          <w:color w:val="000000"/>
          <w:sz w:val="28"/>
          <w:szCs w:val="28"/>
        </w:rPr>
        <w:t>.  The fee for a one-hour session with Provider</w:t>
      </w:r>
      <w:r w:rsidR="00724769">
        <w:rPr>
          <w:rFonts w:ascii="Times New Roman" w:hAnsi="Times New Roman" w:cs="Times New Roman"/>
          <w:color w:val="000000"/>
          <w:sz w:val="28"/>
          <w:szCs w:val="28"/>
        </w:rPr>
        <w:t>s</w:t>
      </w:r>
      <w:r w:rsidR="003B109E" w:rsidRPr="00BF6628">
        <w:rPr>
          <w:rFonts w:ascii="Times New Roman" w:hAnsi="Times New Roman" w:cs="Times New Roman"/>
          <w:color w:val="000000"/>
          <w:sz w:val="28"/>
          <w:szCs w:val="28"/>
        </w:rPr>
        <w:t xml:space="preserve"> </w:t>
      </w:r>
      <w:r w:rsidR="003B109E" w:rsidRPr="006A5B80">
        <w:rPr>
          <w:rFonts w:ascii="Times New Roman" w:hAnsi="Times New Roman" w:cs="Times New Roman"/>
          <w:color w:val="000000"/>
          <w:sz w:val="28"/>
          <w:szCs w:val="28"/>
        </w:rPr>
        <w:t>is $</w:t>
      </w:r>
      <w:r w:rsidRPr="006A5B80">
        <w:rPr>
          <w:rFonts w:ascii="Times New Roman" w:hAnsi="Times New Roman" w:cs="Times New Roman"/>
          <w:color w:val="000000"/>
          <w:sz w:val="28"/>
          <w:szCs w:val="28"/>
        </w:rPr>
        <w:t>500</w:t>
      </w:r>
      <w:r w:rsidR="003B109E" w:rsidRPr="006A5B80">
        <w:rPr>
          <w:rFonts w:ascii="Times New Roman" w:hAnsi="Times New Roman" w:cs="Times New Roman"/>
          <w:color w:val="000000"/>
          <w:sz w:val="28"/>
          <w:szCs w:val="28"/>
        </w:rPr>
        <w:t>,</w:t>
      </w:r>
      <w:r w:rsidR="003B109E" w:rsidRPr="00BF6628">
        <w:rPr>
          <w:rFonts w:ascii="Times New Roman" w:hAnsi="Times New Roman" w:cs="Times New Roman"/>
          <w:color w:val="000000"/>
          <w:sz w:val="28"/>
          <w:szCs w:val="28"/>
        </w:rPr>
        <w:t xml:space="preserve"> payable in advance of the session.</w:t>
      </w:r>
      <w:r w:rsidR="00452F9F" w:rsidRPr="00BF6628">
        <w:rPr>
          <w:rFonts w:ascii="Times New Roman" w:hAnsi="Times New Roman" w:cs="Times New Roman"/>
          <w:color w:val="000000"/>
          <w:sz w:val="28"/>
          <w:szCs w:val="28"/>
        </w:rPr>
        <w:t xml:space="preserve">  There are no refunds.</w:t>
      </w:r>
    </w:p>
    <w:p w14:paraId="2DF56BB9" w14:textId="77777777" w:rsidR="00E86A7B" w:rsidRPr="00BF6628" w:rsidRDefault="00E86A7B" w:rsidP="00B145C1">
      <w:pPr>
        <w:pStyle w:val="NormalWeb"/>
        <w:spacing w:before="0" w:beforeAutospacing="0" w:after="0" w:afterAutospacing="0"/>
        <w:jc w:val="both"/>
        <w:rPr>
          <w:rFonts w:ascii="Times New Roman" w:hAnsi="Times New Roman" w:cs="Times New Roman"/>
          <w:sz w:val="28"/>
          <w:szCs w:val="28"/>
        </w:rPr>
      </w:pPr>
    </w:p>
    <w:p w14:paraId="48BBEBF1" w14:textId="10E9C679" w:rsidR="00515635" w:rsidRPr="00BF6628" w:rsidRDefault="00E86A7B" w:rsidP="00BF2DF6">
      <w:pPr>
        <w:pStyle w:val="BodyTextIndent3"/>
        <w:keepLines/>
        <w:pBdr>
          <w:top w:val="single" w:sz="4" w:space="1" w:color="auto"/>
          <w:left w:val="single" w:sz="4" w:space="20" w:color="auto"/>
          <w:bottom w:val="single" w:sz="4" w:space="1" w:color="auto"/>
          <w:right w:val="single" w:sz="4" w:space="18" w:color="auto"/>
        </w:pBdr>
        <w:shd w:val="clear" w:color="auto" w:fill="D9D9D9" w:themeFill="background1" w:themeFillShade="D9"/>
        <w:ind w:left="90" w:firstLine="0"/>
        <w:rPr>
          <w:rFonts w:ascii="Times New Roman" w:hAnsi="Times New Roman"/>
          <w:sz w:val="28"/>
          <w:szCs w:val="28"/>
        </w:rPr>
      </w:pPr>
      <w:r w:rsidRPr="00BF6628">
        <w:rPr>
          <w:rFonts w:ascii="Times New Roman" w:hAnsi="Times New Roman"/>
          <w:b/>
          <w:sz w:val="28"/>
          <w:szCs w:val="28"/>
        </w:rPr>
        <w:t>I have carefully read this form and acknowledge that I understand it. I also acknowledge that I have been provided with a copy of this form.  No representations or statements, oral or written, have been made to me, apart from those described in this form</w:t>
      </w:r>
      <w:r w:rsidRPr="00BF6628">
        <w:rPr>
          <w:rFonts w:ascii="Times New Roman" w:hAnsi="Times New Roman"/>
          <w:sz w:val="28"/>
          <w:szCs w:val="28"/>
        </w:rPr>
        <w:t>. This form will be interpreted under California law, and California will be the forum for any claims filed under or incident to this form.  If any portion of this form is held invalid, the rest of the document will continue in full force and effect.</w:t>
      </w:r>
    </w:p>
    <w:p w14:paraId="6C574E72" w14:textId="77777777" w:rsidR="00515635" w:rsidRPr="00BF6628" w:rsidRDefault="00515635" w:rsidP="00E86A7B">
      <w:pPr>
        <w:pStyle w:val="BodyTextIndent3"/>
        <w:keepLines/>
        <w:ind w:left="720" w:firstLine="0"/>
        <w:rPr>
          <w:rFonts w:ascii="Times New Roman" w:hAnsi="Times New Roman"/>
          <w:sz w:val="28"/>
          <w:szCs w:val="28"/>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4860"/>
        <w:gridCol w:w="5130"/>
      </w:tblGrid>
      <w:tr w:rsidR="00E86A7B" w:rsidRPr="00BF6628" w14:paraId="7C307777"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5FFC2" w14:textId="77777777" w:rsidR="00E86A7B" w:rsidRPr="00BF6628" w:rsidRDefault="00E86A7B">
            <w:pPr>
              <w:pStyle w:val="BodyTextIndent3"/>
              <w:keepLines/>
              <w:ind w:firstLine="0"/>
              <w:rPr>
                <w:rFonts w:ascii="Times New Roman" w:hAnsi="Times New Roman"/>
                <w:sz w:val="28"/>
                <w:szCs w:val="28"/>
              </w:rPr>
            </w:pPr>
          </w:p>
          <w:p w14:paraId="73316D4C" w14:textId="77777777" w:rsidR="00E86A7B" w:rsidRPr="00BF6628" w:rsidRDefault="00E86A7B">
            <w:pPr>
              <w:pStyle w:val="BodyTextIndent3"/>
              <w:keepLines/>
              <w:ind w:firstLine="0"/>
              <w:rPr>
                <w:rFonts w:ascii="Times New Roman" w:hAnsi="Times New Roman"/>
                <w:sz w:val="28"/>
                <w:szCs w:val="28"/>
              </w:rPr>
            </w:pPr>
            <w:r w:rsidRPr="00BF6628">
              <w:rPr>
                <w:rFonts w:ascii="Times New Roman" w:hAnsi="Times New Roman"/>
                <w:sz w:val="28"/>
                <w:szCs w:val="28"/>
              </w:rPr>
              <w:t>Signature</w:t>
            </w:r>
            <w:r w:rsidR="00E06696" w:rsidRPr="00BF6628">
              <w:rPr>
                <w:rFonts w:ascii="Times New Roman" w:hAnsi="Times New Roman"/>
                <w:sz w:val="28"/>
                <w:szCs w:val="28"/>
              </w:rPr>
              <w:t xml:space="preserve"> and Date</w:t>
            </w:r>
          </w:p>
          <w:p w14:paraId="4A3AE2D0" w14:textId="77777777" w:rsidR="00E86A7B" w:rsidRPr="00BF6628" w:rsidRDefault="00E86A7B">
            <w:pPr>
              <w:pStyle w:val="BodyTextIndent3"/>
              <w:keepLines/>
              <w:ind w:firstLine="0"/>
              <w:rPr>
                <w:rFonts w:ascii="Times New Roman" w:hAnsi="Times New Roman"/>
                <w:sz w:val="28"/>
                <w:szCs w:val="28"/>
              </w:rPr>
            </w:pP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1C161C" w14:textId="77777777" w:rsidR="00E86A7B" w:rsidRPr="00BF6628" w:rsidRDefault="00E86A7B">
            <w:pPr>
              <w:pStyle w:val="BodyTextIndent3"/>
              <w:keepLines/>
              <w:ind w:firstLine="0"/>
              <w:rPr>
                <w:rFonts w:ascii="Times New Roman" w:hAnsi="Times New Roman"/>
                <w:sz w:val="28"/>
                <w:szCs w:val="28"/>
              </w:rPr>
            </w:pPr>
          </w:p>
          <w:p w14:paraId="60891420" w14:textId="77777777" w:rsidR="00E86A7B" w:rsidRPr="00BF6628" w:rsidRDefault="00E86A7B">
            <w:pPr>
              <w:pStyle w:val="BodyTextIndent3"/>
              <w:keepLines/>
              <w:ind w:firstLine="0"/>
              <w:rPr>
                <w:rFonts w:ascii="Times New Roman" w:hAnsi="Times New Roman"/>
                <w:sz w:val="28"/>
                <w:szCs w:val="28"/>
              </w:rPr>
            </w:pPr>
          </w:p>
          <w:p w14:paraId="05D5F54E"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5F1E3148"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41108" w14:textId="77777777" w:rsidR="00E86A7B" w:rsidRPr="00BF6628" w:rsidRDefault="00E86A7B" w:rsidP="00E06696">
            <w:pPr>
              <w:pStyle w:val="BodyTextIndent3"/>
              <w:keepLines/>
              <w:ind w:firstLine="0"/>
              <w:rPr>
                <w:rFonts w:ascii="Times New Roman" w:hAnsi="Times New Roman"/>
                <w:sz w:val="28"/>
                <w:szCs w:val="28"/>
              </w:rPr>
            </w:pPr>
            <w:r w:rsidRPr="00BF6628">
              <w:rPr>
                <w:rFonts w:ascii="Times New Roman" w:hAnsi="Times New Roman"/>
                <w:sz w:val="28"/>
                <w:szCs w:val="28"/>
              </w:rPr>
              <w:t>Name of Client</w:t>
            </w:r>
            <w:r w:rsidR="00E06696" w:rsidRPr="00BF6628">
              <w:rPr>
                <w:rFonts w:ascii="Times New Roman" w:hAnsi="Times New Roman"/>
                <w:sz w:val="28"/>
                <w:szCs w:val="28"/>
              </w:rPr>
              <w:t xml:space="preserve"> (PRINT)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E430A" w14:textId="77777777" w:rsidR="00E86A7B" w:rsidRPr="00BF6628" w:rsidRDefault="00E86A7B">
            <w:pPr>
              <w:pStyle w:val="BodyTextIndent3"/>
              <w:keepLines/>
              <w:ind w:firstLine="0"/>
              <w:rPr>
                <w:rFonts w:ascii="Times New Roman" w:hAnsi="Times New Roman"/>
                <w:sz w:val="28"/>
                <w:szCs w:val="28"/>
              </w:rPr>
            </w:pPr>
          </w:p>
          <w:p w14:paraId="1E8E9606"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7BAA1739"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556D7A" w14:textId="77777777" w:rsidR="00E86A7B" w:rsidRPr="00BF6628" w:rsidRDefault="00E86A7B">
            <w:pPr>
              <w:pStyle w:val="BodyTextIndent3"/>
              <w:keepLines/>
              <w:ind w:firstLine="0"/>
              <w:rPr>
                <w:rFonts w:ascii="Times New Roman" w:hAnsi="Times New Roman"/>
                <w:sz w:val="28"/>
                <w:szCs w:val="28"/>
              </w:rPr>
            </w:pPr>
            <w:r w:rsidRPr="00BF6628">
              <w:rPr>
                <w:rFonts w:ascii="Times New Roman" w:hAnsi="Times New Roman"/>
                <w:sz w:val="28"/>
                <w:szCs w:val="28"/>
              </w:rPr>
              <w:t xml:space="preserve">Name and capacity to sign if other than client (i.e., parent or </w:t>
            </w:r>
            <w:r w:rsidR="00816DC1" w:rsidRPr="00BF6628">
              <w:rPr>
                <w:rFonts w:ascii="Times New Roman" w:hAnsi="Times New Roman"/>
                <w:sz w:val="28"/>
                <w:szCs w:val="28"/>
              </w:rPr>
              <w:t xml:space="preserve">legal </w:t>
            </w:r>
            <w:r w:rsidRPr="00BF6628">
              <w:rPr>
                <w:rFonts w:ascii="Times New Roman" w:hAnsi="Times New Roman"/>
                <w:sz w:val="28"/>
                <w:szCs w:val="28"/>
              </w:rPr>
              <w:t>guardian)</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59E62"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03B0FD44"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9EF33" w14:textId="77777777" w:rsidR="00E86A7B" w:rsidRPr="00BF6628" w:rsidRDefault="00E86A7B">
            <w:pPr>
              <w:pStyle w:val="BodyTextIndent3"/>
              <w:keepLines/>
              <w:ind w:firstLine="0"/>
              <w:rPr>
                <w:rFonts w:ascii="Times New Roman" w:hAnsi="Times New Roman"/>
                <w:sz w:val="28"/>
                <w:szCs w:val="28"/>
              </w:rPr>
            </w:pPr>
            <w:r w:rsidRPr="00BF6628">
              <w:rPr>
                <w:rFonts w:ascii="Times New Roman" w:hAnsi="Times New Roman"/>
                <w:sz w:val="28"/>
                <w:szCs w:val="28"/>
              </w:rPr>
              <w:t>Address</w:t>
            </w:r>
          </w:p>
          <w:p w14:paraId="7A6A5D5A" w14:textId="77777777" w:rsidR="00E86A7B" w:rsidRPr="00BF6628" w:rsidRDefault="00E86A7B">
            <w:pPr>
              <w:pStyle w:val="BodyTextIndent3"/>
              <w:keepLines/>
              <w:ind w:firstLine="0"/>
              <w:rPr>
                <w:rFonts w:ascii="Times New Roman" w:hAnsi="Times New Roman"/>
                <w:sz w:val="28"/>
                <w:szCs w:val="28"/>
              </w:rPr>
            </w:pP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C4020" w14:textId="77777777" w:rsidR="00E86A7B" w:rsidRPr="00BF6628" w:rsidRDefault="00E86A7B">
            <w:pPr>
              <w:pStyle w:val="BodyTextIndent3"/>
              <w:keepLines/>
              <w:ind w:firstLine="0"/>
              <w:rPr>
                <w:rFonts w:ascii="Times New Roman" w:hAnsi="Times New Roman"/>
                <w:sz w:val="28"/>
                <w:szCs w:val="28"/>
              </w:rPr>
            </w:pPr>
          </w:p>
          <w:p w14:paraId="68850455" w14:textId="77777777" w:rsidR="00E86A7B" w:rsidRPr="00BF6628" w:rsidRDefault="00E86A7B">
            <w:pPr>
              <w:pStyle w:val="BodyTextIndent3"/>
              <w:keepLines/>
              <w:ind w:firstLine="0"/>
              <w:rPr>
                <w:rFonts w:ascii="Times New Roman" w:hAnsi="Times New Roman"/>
                <w:sz w:val="28"/>
                <w:szCs w:val="28"/>
              </w:rPr>
            </w:pPr>
          </w:p>
          <w:p w14:paraId="5204229F"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6B5D75A0"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F0C277" w14:textId="77777777" w:rsidR="00E86A7B" w:rsidRPr="00BF6628" w:rsidRDefault="00E86A7B">
            <w:pPr>
              <w:pStyle w:val="BodyTextIndent3"/>
              <w:keepLines/>
              <w:ind w:firstLine="0"/>
              <w:rPr>
                <w:rFonts w:ascii="Times New Roman" w:hAnsi="Times New Roman"/>
                <w:sz w:val="28"/>
                <w:szCs w:val="28"/>
              </w:rPr>
            </w:pPr>
            <w:r w:rsidRPr="00BF6628">
              <w:rPr>
                <w:rFonts w:ascii="Times New Roman" w:hAnsi="Times New Roman"/>
                <w:sz w:val="28"/>
                <w:szCs w:val="28"/>
              </w:rPr>
              <w:t>Home phone</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121E1" w14:textId="77777777" w:rsidR="00E86A7B" w:rsidRPr="00BF6628" w:rsidRDefault="00E86A7B" w:rsidP="00F83CEA">
            <w:pPr>
              <w:pStyle w:val="BodyTextIndent3"/>
              <w:keepLines/>
              <w:ind w:firstLine="0"/>
              <w:rPr>
                <w:rFonts w:ascii="Times New Roman" w:hAnsi="Times New Roman"/>
                <w:sz w:val="28"/>
                <w:szCs w:val="28"/>
              </w:rPr>
            </w:pPr>
          </w:p>
        </w:tc>
      </w:tr>
      <w:tr w:rsidR="00E86A7B" w:rsidRPr="00BF6628" w14:paraId="301F30EB"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66080" w14:textId="77777777" w:rsidR="00E86A7B" w:rsidRPr="00BF6628" w:rsidRDefault="00F83CEA" w:rsidP="00E06696">
            <w:pPr>
              <w:pStyle w:val="BodyTextIndent3"/>
              <w:keepLines/>
              <w:ind w:firstLine="0"/>
              <w:rPr>
                <w:rFonts w:ascii="Times New Roman" w:hAnsi="Times New Roman"/>
                <w:sz w:val="28"/>
                <w:szCs w:val="28"/>
              </w:rPr>
            </w:pPr>
            <w:r w:rsidRPr="00BF6628">
              <w:rPr>
                <w:rFonts w:ascii="Times New Roman" w:hAnsi="Times New Roman"/>
                <w:sz w:val="28"/>
                <w:szCs w:val="28"/>
              </w:rPr>
              <w:t xml:space="preserve">Cell phone </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10591"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1EA168D7"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4656A" w14:textId="77777777" w:rsidR="00E86A7B" w:rsidRPr="00BF6628" w:rsidRDefault="00E86A7B">
            <w:pPr>
              <w:pStyle w:val="BodyTextIndent3"/>
              <w:keepLines/>
              <w:ind w:firstLine="0"/>
              <w:rPr>
                <w:rFonts w:ascii="Times New Roman" w:hAnsi="Times New Roman"/>
                <w:sz w:val="28"/>
                <w:szCs w:val="28"/>
              </w:rPr>
            </w:pPr>
            <w:r w:rsidRPr="00BF6628">
              <w:rPr>
                <w:rFonts w:ascii="Times New Roman" w:hAnsi="Times New Roman"/>
                <w:sz w:val="28"/>
                <w:szCs w:val="28"/>
              </w:rPr>
              <w:t>Email</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5645" w14:textId="77777777" w:rsidR="00E86A7B" w:rsidRPr="00BF6628" w:rsidRDefault="00E86A7B">
            <w:pPr>
              <w:pStyle w:val="BodyTextIndent3"/>
              <w:keepLines/>
              <w:ind w:firstLine="0"/>
              <w:rPr>
                <w:rFonts w:ascii="Times New Roman" w:hAnsi="Times New Roman"/>
                <w:sz w:val="28"/>
                <w:szCs w:val="28"/>
              </w:rPr>
            </w:pPr>
          </w:p>
        </w:tc>
      </w:tr>
      <w:tr w:rsidR="00E86A7B" w:rsidRPr="00BF6628" w14:paraId="4C0C45B5"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3FB66E" w14:textId="77777777" w:rsidR="00E86A7B" w:rsidRPr="00BF6628" w:rsidRDefault="00E06696">
            <w:pPr>
              <w:pStyle w:val="BodyTextIndent3"/>
              <w:ind w:firstLine="0"/>
              <w:rPr>
                <w:rFonts w:ascii="Times New Roman" w:hAnsi="Times New Roman"/>
                <w:sz w:val="28"/>
                <w:szCs w:val="28"/>
              </w:rPr>
            </w:pPr>
            <w:r w:rsidRPr="00BF6628">
              <w:rPr>
                <w:rFonts w:ascii="Times New Roman" w:hAnsi="Times New Roman"/>
                <w:sz w:val="28"/>
                <w:szCs w:val="28"/>
              </w:rPr>
              <w:t>Client’s Occupation</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667E2" w14:textId="77777777" w:rsidR="00E86A7B" w:rsidRPr="00BF6628" w:rsidRDefault="00E86A7B">
            <w:pPr>
              <w:pStyle w:val="BodyTextIndent3"/>
              <w:ind w:firstLine="0"/>
              <w:rPr>
                <w:rFonts w:ascii="Times New Roman" w:hAnsi="Times New Roman"/>
                <w:sz w:val="28"/>
                <w:szCs w:val="28"/>
              </w:rPr>
            </w:pPr>
          </w:p>
        </w:tc>
      </w:tr>
      <w:tr w:rsidR="00E86A7B" w:rsidRPr="00BF6628" w14:paraId="4EF0FA48" w14:textId="77777777" w:rsidTr="001F1DA5">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B0D4B" w14:textId="77777777" w:rsidR="00E86A7B" w:rsidRPr="00BF6628" w:rsidRDefault="00E06696">
            <w:pPr>
              <w:pStyle w:val="BodyTextIndent3"/>
              <w:ind w:firstLine="0"/>
              <w:rPr>
                <w:rFonts w:ascii="Times New Roman" w:hAnsi="Times New Roman"/>
                <w:sz w:val="28"/>
                <w:szCs w:val="28"/>
              </w:rPr>
            </w:pPr>
            <w:r w:rsidRPr="00BF6628">
              <w:rPr>
                <w:rFonts w:ascii="Times New Roman" w:hAnsi="Times New Roman"/>
                <w:sz w:val="28"/>
                <w:szCs w:val="28"/>
              </w:rPr>
              <w:lastRenderedPageBreak/>
              <w:t>Referred By</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9B63D" w14:textId="77777777" w:rsidR="00E86A7B" w:rsidRPr="00BF6628" w:rsidRDefault="00E86A7B">
            <w:pPr>
              <w:pStyle w:val="BodyTextIndent3"/>
              <w:rPr>
                <w:rFonts w:ascii="Times New Roman" w:hAnsi="Times New Roman"/>
                <w:sz w:val="28"/>
                <w:szCs w:val="28"/>
              </w:rPr>
            </w:pPr>
          </w:p>
        </w:tc>
      </w:tr>
    </w:tbl>
    <w:p w14:paraId="0DBE77DF" w14:textId="77777777" w:rsidR="005B0D63" w:rsidRPr="00BF6628" w:rsidRDefault="005B0D63" w:rsidP="00FB6BA8">
      <w:pPr>
        <w:pStyle w:val="just"/>
        <w:ind w:firstLine="720"/>
        <w:rPr>
          <w:b/>
          <w:sz w:val="28"/>
          <w:szCs w:val="28"/>
        </w:rPr>
      </w:pPr>
      <w:bookmarkStart w:id="0" w:name="_GoBack"/>
      <w:bookmarkEnd w:id="0"/>
    </w:p>
    <w:sectPr w:rsidR="005B0D63" w:rsidRPr="00BF6628" w:rsidSect="005B0D63">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6CB51" w16cid:durableId="21D1267E"/>
  <w16cid:commentId w16cid:paraId="5EE56FC6" w16cid:durableId="21D12692"/>
  <w16cid:commentId w16cid:paraId="64B17626" w16cid:durableId="21D1267F"/>
  <w16cid:commentId w16cid:paraId="4EC5DE98" w16cid:durableId="21D12AC6"/>
  <w16cid:commentId w16cid:paraId="4236A2D4" w16cid:durableId="21D126DD"/>
  <w16cid:commentId w16cid:paraId="3A0E8E02" w16cid:durableId="21D12713"/>
  <w16cid:commentId w16cid:paraId="11F3D6A0" w16cid:durableId="21D12680"/>
  <w16cid:commentId w16cid:paraId="56EABBEC" w16cid:durableId="21D12681"/>
  <w16cid:commentId w16cid:paraId="3A956F7C" w16cid:durableId="21D12806"/>
  <w16cid:commentId w16cid:paraId="712DAC38" w16cid:durableId="21D12682"/>
  <w16cid:commentId w16cid:paraId="3816A8B6" w16cid:durableId="21D12860"/>
  <w16cid:commentId w16cid:paraId="4121BD1B" w16cid:durableId="21D12683"/>
  <w16cid:commentId w16cid:paraId="106D9024" w16cid:durableId="21D12D44"/>
  <w16cid:commentId w16cid:paraId="6D4B41A3" w16cid:durableId="21D12684"/>
  <w16cid:commentId w16cid:paraId="08387C0A" w16cid:durableId="21D12E36"/>
  <w16cid:commentId w16cid:paraId="3DCA0615" w16cid:durableId="21D12685"/>
  <w16cid:commentId w16cid:paraId="057AF9F8" w16cid:durableId="21D12E64"/>
  <w16cid:commentId w16cid:paraId="6CBD951E" w16cid:durableId="21D12686"/>
  <w16cid:commentId w16cid:paraId="3F039288" w16cid:durableId="21D12687"/>
  <w16cid:commentId w16cid:paraId="34EE3657" w16cid:durableId="21D12EF6"/>
  <w16cid:commentId w16cid:paraId="01803D4F" w16cid:durableId="21D12688"/>
  <w16cid:commentId w16cid:paraId="07CDADBC" w16cid:durableId="21D12C8A"/>
  <w16cid:commentId w16cid:paraId="1C8E0A9E" w16cid:durableId="21D12689"/>
  <w16cid:commentId w16cid:paraId="493D3DAA" w16cid:durableId="21D12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A2349" w14:textId="77777777" w:rsidR="00713505" w:rsidRDefault="00713505" w:rsidP="00FB6BA8">
      <w:r>
        <w:separator/>
      </w:r>
    </w:p>
  </w:endnote>
  <w:endnote w:type="continuationSeparator" w:id="0">
    <w:p w14:paraId="2E55401D" w14:textId="77777777" w:rsidR="00713505" w:rsidRDefault="00713505" w:rsidP="00F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410421"/>
      <w:docPartObj>
        <w:docPartGallery w:val="Page Numbers (Bottom of Page)"/>
        <w:docPartUnique/>
      </w:docPartObj>
    </w:sdtPr>
    <w:sdtEndPr>
      <w:rPr>
        <w:noProof/>
      </w:rPr>
    </w:sdtEndPr>
    <w:sdtContent>
      <w:p w14:paraId="2F662601" w14:textId="4CA6C020" w:rsidR="00A94E02" w:rsidRDefault="00A94E02" w:rsidP="00FB6BA8">
        <w:pPr>
          <w:pStyle w:val="Footer"/>
          <w:jc w:val="right"/>
        </w:pPr>
        <w:r>
          <w:t xml:space="preserve">Consent &amp; Disclosure, page </w:t>
        </w:r>
        <w:r>
          <w:fldChar w:fldCharType="begin"/>
        </w:r>
        <w:r>
          <w:instrText xml:space="preserve"> PAGE   \* MERGEFORMAT </w:instrText>
        </w:r>
        <w:r>
          <w:fldChar w:fldCharType="separate"/>
        </w:r>
        <w:r w:rsidR="004B782E">
          <w:rPr>
            <w:noProof/>
          </w:rPr>
          <w:t>5</w:t>
        </w:r>
        <w:r>
          <w:rPr>
            <w:noProof/>
          </w:rPr>
          <w:fldChar w:fldCharType="end"/>
        </w:r>
      </w:p>
    </w:sdtContent>
  </w:sdt>
  <w:p w14:paraId="7CCCCEB9" w14:textId="77777777" w:rsidR="00A94E02" w:rsidRDefault="00A94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72B7" w14:textId="77777777" w:rsidR="00713505" w:rsidRDefault="00713505" w:rsidP="00FB6BA8">
      <w:r>
        <w:separator/>
      </w:r>
    </w:p>
  </w:footnote>
  <w:footnote w:type="continuationSeparator" w:id="0">
    <w:p w14:paraId="57514794" w14:textId="77777777" w:rsidR="00713505" w:rsidRDefault="00713505" w:rsidP="00FB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458B0"/>
    <w:multiLevelType w:val="hybridMultilevel"/>
    <w:tmpl w:val="244C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7B"/>
    <w:rsid w:val="000515F8"/>
    <w:rsid w:val="00064C66"/>
    <w:rsid w:val="000664D8"/>
    <w:rsid w:val="000A0D5F"/>
    <w:rsid w:val="000D1DFF"/>
    <w:rsid w:val="000F6797"/>
    <w:rsid w:val="00101AF7"/>
    <w:rsid w:val="00104C5F"/>
    <w:rsid w:val="00113208"/>
    <w:rsid w:val="00113922"/>
    <w:rsid w:val="0012033B"/>
    <w:rsid w:val="001428B0"/>
    <w:rsid w:val="0015330B"/>
    <w:rsid w:val="0018672F"/>
    <w:rsid w:val="001A70F0"/>
    <w:rsid w:val="001C4B1C"/>
    <w:rsid w:val="001D1107"/>
    <w:rsid w:val="001E2DE7"/>
    <w:rsid w:val="001F1DA5"/>
    <w:rsid w:val="001F5C5A"/>
    <w:rsid w:val="002154DE"/>
    <w:rsid w:val="0022522C"/>
    <w:rsid w:val="00242350"/>
    <w:rsid w:val="00246F1C"/>
    <w:rsid w:val="00295499"/>
    <w:rsid w:val="002B213C"/>
    <w:rsid w:val="002F131E"/>
    <w:rsid w:val="002F29D3"/>
    <w:rsid w:val="002F7F15"/>
    <w:rsid w:val="00335A86"/>
    <w:rsid w:val="00351069"/>
    <w:rsid w:val="00352A54"/>
    <w:rsid w:val="0037567A"/>
    <w:rsid w:val="003B109E"/>
    <w:rsid w:val="003C0E3D"/>
    <w:rsid w:val="003C5292"/>
    <w:rsid w:val="003E30DD"/>
    <w:rsid w:val="003E5669"/>
    <w:rsid w:val="00430F6A"/>
    <w:rsid w:val="00452F9F"/>
    <w:rsid w:val="004656AD"/>
    <w:rsid w:val="004823B9"/>
    <w:rsid w:val="00486F5B"/>
    <w:rsid w:val="004A5FA8"/>
    <w:rsid w:val="004B359F"/>
    <w:rsid w:val="004B782E"/>
    <w:rsid w:val="004D10E0"/>
    <w:rsid w:val="004D381F"/>
    <w:rsid w:val="004F5DDD"/>
    <w:rsid w:val="005079B3"/>
    <w:rsid w:val="00514F83"/>
    <w:rsid w:val="00515635"/>
    <w:rsid w:val="005561C6"/>
    <w:rsid w:val="005703E6"/>
    <w:rsid w:val="00586ED3"/>
    <w:rsid w:val="00596824"/>
    <w:rsid w:val="005B0D63"/>
    <w:rsid w:val="005B70C8"/>
    <w:rsid w:val="005E0A0F"/>
    <w:rsid w:val="005F20C9"/>
    <w:rsid w:val="00642FC2"/>
    <w:rsid w:val="00650306"/>
    <w:rsid w:val="0066125A"/>
    <w:rsid w:val="0067208C"/>
    <w:rsid w:val="006A5B80"/>
    <w:rsid w:val="006B7A14"/>
    <w:rsid w:val="006C486D"/>
    <w:rsid w:val="006F417C"/>
    <w:rsid w:val="00707BD3"/>
    <w:rsid w:val="00710CB1"/>
    <w:rsid w:val="00713505"/>
    <w:rsid w:val="00724769"/>
    <w:rsid w:val="00766991"/>
    <w:rsid w:val="007807C9"/>
    <w:rsid w:val="00786995"/>
    <w:rsid w:val="007A0163"/>
    <w:rsid w:val="007A70FF"/>
    <w:rsid w:val="007D3A65"/>
    <w:rsid w:val="007D3D1A"/>
    <w:rsid w:val="007D4067"/>
    <w:rsid w:val="00805016"/>
    <w:rsid w:val="00816DC1"/>
    <w:rsid w:val="0084671C"/>
    <w:rsid w:val="00874DC7"/>
    <w:rsid w:val="008940C0"/>
    <w:rsid w:val="00894416"/>
    <w:rsid w:val="008A6F4B"/>
    <w:rsid w:val="008B1501"/>
    <w:rsid w:val="008C4227"/>
    <w:rsid w:val="008D3137"/>
    <w:rsid w:val="008D37B9"/>
    <w:rsid w:val="008E4099"/>
    <w:rsid w:val="008E4FA5"/>
    <w:rsid w:val="008E5533"/>
    <w:rsid w:val="009150C1"/>
    <w:rsid w:val="009205B8"/>
    <w:rsid w:val="00922E8A"/>
    <w:rsid w:val="0092752C"/>
    <w:rsid w:val="009345F3"/>
    <w:rsid w:val="0094315B"/>
    <w:rsid w:val="00954A96"/>
    <w:rsid w:val="00957D7B"/>
    <w:rsid w:val="00965338"/>
    <w:rsid w:val="00966C5D"/>
    <w:rsid w:val="00974677"/>
    <w:rsid w:val="00974EF7"/>
    <w:rsid w:val="00982299"/>
    <w:rsid w:val="00992CDD"/>
    <w:rsid w:val="009B0ABF"/>
    <w:rsid w:val="009B12D3"/>
    <w:rsid w:val="009B2A5C"/>
    <w:rsid w:val="009C1772"/>
    <w:rsid w:val="009E1AC7"/>
    <w:rsid w:val="00A107D4"/>
    <w:rsid w:val="00A330A6"/>
    <w:rsid w:val="00A61591"/>
    <w:rsid w:val="00A648E0"/>
    <w:rsid w:val="00A94E02"/>
    <w:rsid w:val="00AA08B8"/>
    <w:rsid w:val="00AB37DC"/>
    <w:rsid w:val="00AD494C"/>
    <w:rsid w:val="00AD4BA9"/>
    <w:rsid w:val="00B145C1"/>
    <w:rsid w:val="00B25D3E"/>
    <w:rsid w:val="00B51DF8"/>
    <w:rsid w:val="00B57160"/>
    <w:rsid w:val="00B57809"/>
    <w:rsid w:val="00B64118"/>
    <w:rsid w:val="00B7529D"/>
    <w:rsid w:val="00B762A9"/>
    <w:rsid w:val="00B94C17"/>
    <w:rsid w:val="00BB2B3D"/>
    <w:rsid w:val="00BC0657"/>
    <w:rsid w:val="00BF2DF6"/>
    <w:rsid w:val="00BF6628"/>
    <w:rsid w:val="00C365DD"/>
    <w:rsid w:val="00C36BCB"/>
    <w:rsid w:val="00C4125D"/>
    <w:rsid w:val="00C45564"/>
    <w:rsid w:val="00C77185"/>
    <w:rsid w:val="00C801C4"/>
    <w:rsid w:val="00C93BB5"/>
    <w:rsid w:val="00C97D5A"/>
    <w:rsid w:val="00CC2528"/>
    <w:rsid w:val="00CC33F9"/>
    <w:rsid w:val="00CD017D"/>
    <w:rsid w:val="00CD27C6"/>
    <w:rsid w:val="00CD37EA"/>
    <w:rsid w:val="00CE2B24"/>
    <w:rsid w:val="00CE3C37"/>
    <w:rsid w:val="00D0045A"/>
    <w:rsid w:val="00D14911"/>
    <w:rsid w:val="00D478F8"/>
    <w:rsid w:val="00D67A55"/>
    <w:rsid w:val="00D77F3D"/>
    <w:rsid w:val="00DB2379"/>
    <w:rsid w:val="00DB32F1"/>
    <w:rsid w:val="00DB3A03"/>
    <w:rsid w:val="00DB6304"/>
    <w:rsid w:val="00DF7BF4"/>
    <w:rsid w:val="00E06696"/>
    <w:rsid w:val="00E14B55"/>
    <w:rsid w:val="00E26566"/>
    <w:rsid w:val="00E45E0B"/>
    <w:rsid w:val="00E70352"/>
    <w:rsid w:val="00E712A6"/>
    <w:rsid w:val="00E80405"/>
    <w:rsid w:val="00E86A7B"/>
    <w:rsid w:val="00EF6C06"/>
    <w:rsid w:val="00F15AC7"/>
    <w:rsid w:val="00F201C4"/>
    <w:rsid w:val="00F20E42"/>
    <w:rsid w:val="00F239DD"/>
    <w:rsid w:val="00F72CFF"/>
    <w:rsid w:val="00F83CEA"/>
    <w:rsid w:val="00F91E09"/>
    <w:rsid w:val="00FB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BE0A0"/>
  <w15:docId w15:val="{8C8B813B-62B0-4F54-8AD6-B1000313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6A7B"/>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86A7B"/>
    <w:pPr>
      <w:tabs>
        <w:tab w:val="center" w:pos="4320"/>
        <w:tab w:val="right" w:pos="8640"/>
      </w:tabs>
    </w:pPr>
  </w:style>
  <w:style w:type="character" w:customStyle="1" w:styleId="FooterChar">
    <w:name w:val="Footer Char"/>
    <w:basedOn w:val="DefaultParagraphFont"/>
    <w:link w:val="Footer"/>
    <w:uiPriority w:val="99"/>
    <w:rsid w:val="00E86A7B"/>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E86A7B"/>
    <w:rPr>
      <w:rFonts w:ascii="Book Antiqua" w:hAnsi="Book Antiqua"/>
      <w:b/>
      <w:bCs/>
      <w:sz w:val="40"/>
    </w:rPr>
  </w:style>
  <w:style w:type="character" w:customStyle="1" w:styleId="BodyText2Char">
    <w:name w:val="Body Text 2 Char"/>
    <w:basedOn w:val="DefaultParagraphFont"/>
    <w:link w:val="BodyText2"/>
    <w:semiHidden/>
    <w:rsid w:val="00E86A7B"/>
    <w:rPr>
      <w:rFonts w:ascii="Book Antiqua" w:eastAsia="Times New Roman" w:hAnsi="Book Antiqua" w:cs="Times New Roman"/>
      <w:b/>
      <w:bCs/>
      <w:sz w:val="40"/>
      <w:szCs w:val="24"/>
    </w:rPr>
  </w:style>
  <w:style w:type="paragraph" w:styleId="BodyTextIndent3">
    <w:name w:val="Body Text Indent 3"/>
    <w:basedOn w:val="Normal"/>
    <w:link w:val="BodyTextIndent3Char"/>
    <w:unhideWhenUsed/>
    <w:rsid w:val="00E86A7B"/>
    <w:pPr>
      <w:ind w:firstLine="360"/>
      <w:jc w:val="both"/>
    </w:pPr>
    <w:rPr>
      <w:rFonts w:ascii="Book Antiqua" w:hAnsi="Book Antiqua"/>
    </w:rPr>
  </w:style>
  <w:style w:type="character" w:customStyle="1" w:styleId="BodyTextIndent3Char">
    <w:name w:val="Body Text Indent 3 Char"/>
    <w:basedOn w:val="DefaultParagraphFont"/>
    <w:link w:val="BodyTextIndent3"/>
    <w:rsid w:val="00E86A7B"/>
    <w:rPr>
      <w:rFonts w:ascii="Book Antiqua" w:eastAsia="Times New Roman" w:hAnsi="Book Antiqua" w:cs="Times New Roman"/>
      <w:sz w:val="24"/>
      <w:szCs w:val="24"/>
    </w:rPr>
  </w:style>
  <w:style w:type="paragraph" w:customStyle="1" w:styleId="just">
    <w:name w:val="just"/>
    <w:basedOn w:val="Normal"/>
    <w:rsid w:val="00E86A7B"/>
    <w:pPr>
      <w:spacing w:before="100" w:beforeAutospacing="1" w:after="100" w:afterAutospacing="1"/>
    </w:pPr>
  </w:style>
  <w:style w:type="character" w:customStyle="1" w:styleId="apple-style-span">
    <w:name w:val="apple-style-span"/>
    <w:basedOn w:val="DefaultParagraphFont"/>
    <w:rsid w:val="00E86A7B"/>
  </w:style>
  <w:style w:type="paragraph" w:styleId="Header">
    <w:name w:val="header"/>
    <w:basedOn w:val="Normal"/>
    <w:link w:val="HeaderChar"/>
    <w:uiPriority w:val="99"/>
    <w:unhideWhenUsed/>
    <w:rsid w:val="00FB6BA8"/>
    <w:pPr>
      <w:tabs>
        <w:tab w:val="center" w:pos="4680"/>
        <w:tab w:val="right" w:pos="9360"/>
      </w:tabs>
    </w:pPr>
  </w:style>
  <w:style w:type="character" w:customStyle="1" w:styleId="HeaderChar">
    <w:name w:val="Header Char"/>
    <w:basedOn w:val="DefaultParagraphFont"/>
    <w:link w:val="Header"/>
    <w:uiPriority w:val="99"/>
    <w:rsid w:val="00FB6B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306"/>
    <w:rPr>
      <w:sz w:val="16"/>
      <w:szCs w:val="16"/>
    </w:rPr>
  </w:style>
  <w:style w:type="paragraph" w:styleId="CommentText">
    <w:name w:val="annotation text"/>
    <w:basedOn w:val="Normal"/>
    <w:link w:val="CommentTextChar"/>
    <w:uiPriority w:val="99"/>
    <w:unhideWhenUsed/>
    <w:rsid w:val="00650306"/>
    <w:rPr>
      <w:sz w:val="20"/>
      <w:szCs w:val="20"/>
    </w:rPr>
  </w:style>
  <w:style w:type="character" w:customStyle="1" w:styleId="CommentTextChar">
    <w:name w:val="Comment Text Char"/>
    <w:basedOn w:val="DefaultParagraphFont"/>
    <w:link w:val="CommentText"/>
    <w:uiPriority w:val="99"/>
    <w:rsid w:val="00650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0306"/>
    <w:rPr>
      <w:b/>
      <w:bCs/>
    </w:rPr>
  </w:style>
  <w:style w:type="character" w:customStyle="1" w:styleId="CommentSubjectChar">
    <w:name w:val="Comment Subject Char"/>
    <w:basedOn w:val="CommentTextChar"/>
    <w:link w:val="CommentSubject"/>
    <w:uiPriority w:val="99"/>
    <w:semiHidden/>
    <w:rsid w:val="006503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0306"/>
    <w:rPr>
      <w:rFonts w:ascii="Tahoma" w:hAnsi="Tahoma" w:cs="Tahoma"/>
      <w:sz w:val="16"/>
      <w:szCs w:val="16"/>
    </w:rPr>
  </w:style>
  <w:style w:type="character" w:customStyle="1" w:styleId="BalloonTextChar">
    <w:name w:val="Balloon Text Char"/>
    <w:basedOn w:val="DefaultParagraphFont"/>
    <w:link w:val="BalloonText"/>
    <w:uiPriority w:val="99"/>
    <w:semiHidden/>
    <w:rsid w:val="00650306"/>
    <w:rPr>
      <w:rFonts w:ascii="Tahoma" w:eastAsia="Times New Roman" w:hAnsi="Tahoma" w:cs="Tahoma"/>
      <w:sz w:val="16"/>
      <w:szCs w:val="16"/>
    </w:rPr>
  </w:style>
  <w:style w:type="paragraph" w:styleId="ListParagraph">
    <w:name w:val="List Paragraph"/>
    <w:basedOn w:val="Normal"/>
    <w:uiPriority w:val="34"/>
    <w:qFormat/>
    <w:rsid w:val="005561C6"/>
    <w:pPr>
      <w:ind w:left="720"/>
      <w:contextualSpacing/>
    </w:pPr>
  </w:style>
  <w:style w:type="character" w:customStyle="1" w:styleId="numerator">
    <w:name w:val="numerator"/>
    <w:basedOn w:val="DefaultParagraphFont"/>
    <w:rsid w:val="00F239DD"/>
  </w:style>
  <w:style w:type="character" w:customStyle="1" w:styleId="denominator">
    <w:name w:val="denominator"/>
    <w:basedOn w:val="DefaultParagraphFont"/>
    <w:rsid w:val="00F2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4979">
      <w:bodyDiv w:val="1"/>
      <w:marLeft w:val="0"/>
      <w:marRight w:val="0"/>
      <w:marTop w:val="0"/>
      <w:marBottom w:val="0"/>
      <w:divBdr>
        <w:top w:val="none" w:sz="0" w:space="0" w:color="auto"/>
        <w:left w:val="none" w:sz="0" w:space="0" w:color="auto"/>
        <w:bottom w:val="none" w:sz="0" w:space="0" w:color="auto"/>
        <w:right w:val="none" w:sz="0" w:space="0" w:color="auto"/>
      </w:divBdr>
    </w:div>
    <w:div w:id="902721569">
      <w:bodyDiv w:val="1"/>
      <w:marLeft w:val="0"/>
      <w:marRight w:val="0"/>
      <w:marTop w:val="0"/>
      <w:marBottom w:val="0"/>
      <w:divBdr>
        <w:top w:val="none" w:sz="0" w:space="0" w:color="auto"/>
        <w:left w:val="none" w:sz="0" w:space="0" w:color="auto"/>
        <w:bottom w:val="none" w:sz="0" w:space="0" w:color="auto"/>
        <w:right w:val="none" w:sz="0" w:space="0" w:color="auto"/>
      </w:divBdr>
    </w:div>
    <w:div w:id="1103768349">
      <w:bodyDiv w:val="1"/>
      <w:marLeft w:val="0"/>
      <w:marRight w:val="0"/>
      <w:marTop w:val="0"/>
      <w:marBottom w:val="0"/>
      <w:divBdr>
        <w:top w:val="none" w:sz="0" w:space="0" w:color="auto"/>
        <w:left w:val="none" w:sz="0" w:space="0" w:color="auto"/>
        <w:bottom w:val="none" w:sz="0" w:space="0" w:color="auto"/>
        <w:right w:val="none" w:sz="0" w:space="0" w:color="auto"/>
      </w:divBdr>
    </w:div>
    <w:div w:id="20743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180340-2D44-4DC9-9A6E-B222D1C5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Alyssa Ehrlich</cp:lastModifiedBy>
  <cp:revision>3</cp:revision>
  <cp:lastPrinted>2015-02-27T00:57:00Z</cp:lastPrinted>
  <dcterms:created xsi:type="dcterms:W3CDTF">2020-01-21T21:46:00Z</dcterms:created>
  <dcterms:modified xsi:type="dcterms:W3CDTF">2020-01-21T21:46:00Z</dcterms:modified>
</cp:coreProperties>
</file>